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802EC1"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作为同人社半端マニアソフト开山之作，渡边的这部作品充分的展现了什么叫科幻故事，你可以从这部就能领略到他那相当庞大的知识体系，</w:t>
      </w:r>
      <w:r w:rsidRPr="00514580">
        <w:rPr>
          <w:rFonts w:ascii="思源黑体" w:eastAsia="思源黑体" w:hAnsi="思源黑体"/>
          <w:lang w:eastAsia="ja-JP"/>
        </w:rPr>
        <w:t>TLP，多贡传说，又涉及到十分浓郁的二战政治背景，尽管是一个同人作品，但是背景所要展现的却很复杂，所以我想要在此对文本当中的一些内容做一些说明。</w:t>
      </w:r>
    </w:p>
    <w:p w14:paraId="4A8E70B6" w14:textId="77777777" w:rsidR="00296A03" w:rsidRPr="00514580" w:rsidRDefault="00296A03" w:rsidP="00296A03">
      <w:pPr>
        <w:rPr>
          <w:rFonts w:ascii="思源黑体" w:eastAsia="思源黑体" w:hAnsi="思源黑体"/>
          <w:lang w:eastAsia="ja-JP"/>
        </w:rPr>
      </w:pPr>
    </w:p>
    <w:p w14:paraId="5586E4B6" w14:textId="77777777" w:rsidR="00296A03" w:rsidRPr="00514580" w:rsidRDefault="00296A03" w:rsidP="00296A03">
      <w:pPr>
        <w:rPr>
          <w:rFonts w:ascii="思源黑体" w:eastAsia="思源黑体" w:hAnsi="思源黑体"/>
          <w:lang w:eastAsia="ja-JP"/>
        </w:rPr>
      </w:pPr>
    </w:p>
    <w:p w14:paraId="3300F7DB" w14:textId="77777777" w:rsidR="00296A03" w:rsidRPr="00514580" w:rsidRDefault="00296A03" w:rsidP="00296A03">
      <w:pPr>
        <w:rPr>
          <w:rFonts w:ascii="思源黑体" w:eastAsia="思源黑体" w:hAnsi="思源黑体"/>
          <w:lang w:eastAsia="ja-JP"/>
        </w:rPr>
      </w:pPr>
    </w:p>
    <w:p w14:paraId="473148F3" w14:textId="77777777" w:rsidR="00296A03" w:rsidRPr="00514580" w:rsidRDefault="00296A03" w:rsidP="00322056">
      <w:pPr>
        <w:pStyle w:val="1"/>
      </w:pPr>
      <w:r w:rsidRPr="00514580">
        <w:t>1.TLP（Transient lunar phenomenon ）</w:t>
      </w:r>
    </w:p>
    <w:p w14:paraId="48C87B8D" w14:textId="77777777" w:rsidR="00296A03" w:rsidRPr="00514580" w:rsidRDefault="00296A03" w:rsidP="00296A03">
      <w:pPr>
        <w:rPr>
          <w:rFonts w:ascii="思源黑体" w:eastAsia="思源黑体" w:hAnsi="思源黑体"/>
        </w:rPr>
      </w:pPr>
    </w:p>
    <w:p w14:paraId="4E38B1EE"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月球瞬变现象（英语：</w:t>
      </w:r>
      <w:r w:rsidRPr="00514580">
        <w:rPr>
          <w:rFonts w:ascii="思源黑体" w:eastAsia="思源黑体" w:hAnsi="思源黑体"/>
        </w:rPr>
        <w:t>transient lunar phenomenon (TLP) 或 lunar transient phenomenon (LTP)）是月球表面亮度、色泽或外观上的短暂变化。</w:t>
      </w:r>
    </w:p>
    <w:p w14:paraId="700ECBE7"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由流星体撞击月球表面发生爆炸产生的光度变化，称为“月闪”现象。</w:t>
      </w:r>
    </w:p>
    <w:p w14:paraId="02B151F6" w14:textId="77777777" w:rsidR="00296A03" w:rsidRPr="00514580" w:rsidRDefault="00296A03" w:rsidP="00296A03">
      <w:pPr>
        <w:rPr>
          <w:rFonts w:ascii="思源黑体" w:eastAsia="思源黑体" w:hAnsi="思源黑体"/>
        </w:rPr>
      </w:pPr>
    </w:p>
    <w:p w14:paraId="67A1F35A"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贯穿全文的一个概念，尽管游戏里有一些解释，但我还是详细摘录一下</w:t>
      </w:r>
    </w:p>
    <w:p w14:paraId="4B01AB40"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这个后续有几个重要的时间点需要摘录</w:t>
      </w:r>
    </w:p>
    <w:p w14:paraId="1A1381C8" w14:textId="77777777" w:rsidR="00296A03" w:rsidRPr="00514580" w:rsidRDefault="00296A03" w:rsidP="00296A03">
      <w:pPr>
        <w:rPr>
          <w:rFonts w:ascii="思源黑体" w:eastAsia="思源黑体" w:hAnsi="思源黑体"/>
        </w:rPr>
      </w:pPr>
    </w:p>
    <w:p w14:paraId="79668CBA" w14:textId="77777777" w:rsidR="00296A03" w:rsidRPr="00514580" w:rsidRDefault="00296A03" w:rsidP="00296A03">
      <w:pPr>
        <w:rPr>
          <w:rFonts w:ascii="思源黑体" w:eastAsia="思源黑体" w:hAnsi="思源黑体"/>
        </w:rPr>
      </w:pPr>
    </w:p>
    <w:p w14:paraId="6E31A8D0" w14:textId="77777777" w:rsidR="00296A03" w:rsidRPr="00514580" w:rsidRDefault="00296A03" w:rsidP="00296A03">
      <w:pPr>
        <w:rPr>
          <w:rFonts w:ascii="思源黑体" w:eastAsia="思源黑体" w:hAnsi="思源黑体"/>
        </w:rPr>
      </w:pPr>
    </w:p>
    <w:p w14:paraId="02262D7A" w14:textId="77777777" w:rsidR="00296A03" w:rsidRPr="00514580" w:rsidRDefault="00296A03" w:rsidP="00296A03">
      <w:pPr>
        <w:rPr>
          <w:rFonts w:ascii="思源黑体" w:eastAsia="思源黑体" w:hAnsi="思源黑体"/>
        </w:rPr>
      </w:pPr>
      <w:r w:rsidRPr="00514580">
        <w:rPr>
          <w:rFonts w:ascii="思源黑体" w:eastAsia="思源黑体" w:hAnsi="思源黑体"/>
        </w:rPr>
        <w:lastRenderedPageBreak/>
        <w:t>1958年11月2日，苏联天文学家“尼古拉·亚历山德罗维奇·科济列夫”（Nikolai Aleksandrovich Kozyrev）使用配带光谱仪的48英寸（122厘米）反射望远镜，观察到发生在阿方索环形山中央峰上为时半小时的明显“喷发”。【文中保留了原名】</w:t>
      </w:r>
    </w:p>
    <w:p w14:paraId="0DAB42D1" w14:textId="77777777" w:rsidR="00296A03" w:rsidRPr="00514580" w:rsidRDefault="00296A03" w:rsidP="00296A03">
      <w:pPr>
        <w:rPr>
          <w:rFonts w:ascii="思源黑体" w:eastAsia="思源黑体" w:hAnsi="思源黑体"/>
        </w:rPr>
      </w:pPr>
      <w:r w:rsidRPr="00514580">
        <w:rPr>
          <w:rFonts w:ascii="思源黑体" w:eastAsia="思源黑体" w:hAnsi="思源黑体"/>
        </w:rPr>
        <w:t>1958年11月19日，纽瓦克的雷蒙德·杰·斯坦（Raymond J. Stein）观察到阿尔佩特拉吉斯环形山的阴影发生了变化</w:t>
      </w:r>
    </w:p>
    <w:p w14:paraId="7E2F06D1" w14:textId="77777777" w:rsidR="00296A03" w:rsidRPr="00514580" w:rsidRDefault="00296A03" w:rsidP="00296A03">
      <w:pPr>
        <w:rPr>
          <w:rFonts w:ascii="思源黑体" w:eastAsia="思源黑体" w:hAnsi="思源黑体"/>
        </w:rPr>
      </w:pPr>
    </w:p>
    <w:p w14:paraId="6D258E49" w14:textId="77777777" w:rsidR="00296A03" w:rsidRPr="00514580" w:rsidRDefault="00296A03" w:rsidP="00296A03">
      <w:pPr>
        <w:rPr>
          <w:rFonts w:ascii="思源黑体" w:eastAsia="思源黑体" w:hAnsi="思源黑体"/>
        </w:rPr>
      </w:pPr>
      <w:r w:rsidRPr="00514580">
        <w:rPr>
          <w:rFonts w:ascii="思源黑体" w:eastAsia="思源黑体" w:hAnsi="思源黑体"/>
        </w:rPr>
        <w:t>1963年10月29日，亚利桑那州弗拉格斯塔夫洛厄尔天文台的两位航空图和信息中心制图员，詹姆斯·克拉克·格里纳克（James Clarke Greenacre）和爱德华·巴尔（Edward M. Barr）在月球眼镜蛇头西南侧、施勒特尔月谷东南一座山丘上以及阿里斯塔克斯环形山西南内壁，手工记录到非常明亮的红、橙、粉色光现象。【文中保留了巴尔的原名】</w:t>
      </w:r>
    </w:p>
    <w:p w14:paraId="54D08B37" w14:textId="77777777" w:rsidR="00296A03" w:rsidRPr="00514580" w:rsidRDefault="00296A03" w:rsidP="00296A03">
      <w:pPr>
        <w:rPr>
          <w:rFonts w:ascii="思源黑体" w:eastAsia="思源黑体" w:hAnsi="思源黑体"/>
        </w:rPr>
      </w:pPr>
    </w:p>
    <w:p w14:paraId="5F79B131" w14:textId="77777777" w:rsidR="00296A03" w:rsidRPr="00514580" w:rsidRDefault="00296A03" w:rsidP="00296A03">
      <w:pPr>
        <w:rPr>
          <w:rFonts w:ascii="思源黑体" w:eastAsia="思源黑体" w:hAnsi="思源黑体"/>
        </w:rPr>
      </w:pPr>
      <w:r w:rsidRPr="00514580">
        <w:rPr>
          <w:rFonts w:ascii="思源黑体" w:eastAsia="思源黑体" w:hAnsi="思源黑体"/>
        </w:rPr>
        <w:t>1968年，麦克康奈尔（J.C.McConnell）报告说，波希多尼环形山的东北壁看上去似乎有些模糊不清，但其余部分仍清晰可见【文中基于此虚构了一段】</w:t>
      </w:r>
    </w:p>
    <w:p w14:paraId="5A8F9A70" w14:textId="77777777" w:rsidR="00296A03" w:rsidRPr="00514580" w:rsidRDefault="00296A03" w:rsidP="00296A03">
      <w:pPr>
        <w:rPr>
          <w:rFonts w:ascii="思源黑体" w:eastAsia="思源黑体" w:hAnsi="思源黑体"/>
        </w:rPr>
      </w:pPr>
    </w:p>
    <w:p w14:paraId="52249B45" w14:textId="77777777" w:rsidR="00296A03" w:rsidRPr="00514580" w:rsidRDefault="00296A03" w:rsidP="00296A03">
      <w:pPr>
        <w:rPr>
          <w:rFonts w:ascii="思源黑体" w:eastAsia="思源黑体" w:hAnsi="思源黑体"/>
        </w:rPr>
      </w:pPr>
      <w:r w:rsidRPr="00514580">
        <w:rPr>
          <w:rFonts w:ascii="思源黑体" w:eastAsia="思源黑体" w:hAnsi="思源黑体"/>
        </w:rPr>
        <w:t>1968年4月13日月食期间，美国宇航局戈达德太空飞行中心的维尼弗雷德·卡梅隆注意到月球上有许多星状的小点，与她一起的观察人员都看到了这一现象【文中基于此虚构了一段】</w:t>
      </w:r>
    </w:p>
    <w:p w14:paraId="61658513" w14:textId="77777777" w:rsidR="00296A03" w:rsidRPr="00514580" w:rsidRDefault="00296A03" w:rsidP="00296A03">
      <w:pPr>
        <w:rPr>
          <w:rFonts w:ascii="思源黑体" w:eastAsia="思源黑体" w:hAnsi="思源黑体"/>
        </w:rPr>
      </w:pPr>
    </w:p>
    <w:p w14:paraId="0EAF1008"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基尔顿（</w:t>
      </w:r>
      <w:r w:rsidRPr="00514580">
        <w:rPr>
          <w:rFonts w:ascii="思源黑体" w:eastAsia="思源黑体" w:hAnsi="思源黑体"/>
        </w:rPr>
        <w:t>K.E.Chilton）：“在月球某些区域，光线有时会发生偏振。1968年9月18</w:t>
      </w:r>
      <w:r w:rsidRPr="00514580">
        <w:rPr>
          <w:rFonts w:ascii="思源黑体" w:eastAsia="思源黑体" w:hAnsi="思源黑体"/>
        </w:rPr>
        <w:lastRenderedPageBreak/>
        <w:t>日夜晚，为降低眩光，我通过偏振滤片观察高斯环形山，发现陨坑东侧壁消失了。当旋动滤光片时，该坑壁又重新出现，表明该区域反射偏振光。但自那时后，在同一地区进行检查时，这一现象再没被看到过”</w:t>
      </w:r>
    </w:p>
    <w:p w14:paraId="6D06CC7C" w14:textId="77777777" w:rsidR="00296A03" w:rsidRPr="00514580" w:rsidRDefault="00296A03" w:rsidP="00296A03">
      <w:pPr>
        <w:rPr>
          <w:rFonts w:ascii="思源黑体" w:eastAsia="思源黑体" w:hAnsi="思源黑体"/>
        </w:rPr>
      </w:pPr>
    </w:p>
    <w:p w14:paraId="38DF991F" w14:textId="77777777" w:rsidR="00296A03" w:rsidRPr="00514580" w:rsidRDefault="00296A03" w:rsidP="00296A03">
      <w:pPr>
        <w:rPr>
          <w:rFonts w:ascii="思源黑体" w:eastAsia="思源黑体" w:hAnsi="思源黑体"/>
        </w:rPr>
      </w:pPr>
      <w:r w:rsidRPr="00514580">
        <w:rPr>
          <w:rFonts w:ascii="思源黑体" w:eastAsia="思源黑体" w:hAnsi="思源黑体"/>
        </w:rPr>
        <w:t>1968年10月31日，奇尔顿在厄拉多塞陨石坑观测到一道红色辉光，持续了5到6分钟，然后逐渐消隐</w:t>
      </w:r>
    </w:p>
    <w:p w14:paraId="75021FA3" w14:textId="77777777" w:rsidR="00296A03" w:rsidRPr="00514580" w:rsidRDefault="00296A03" w:rsidP="00296A03">
      <w:pPr>
        <w:rPr>
          <w:rFonts w:ascii="思源黑体" w:eastAsia="思源黑体" w:hAnsi="思源黑体"/>
        </w:rPr>
      </w:pPr>
    </w:p>
    <w:p w14:paraId="6D84A733"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lang w:eastAsia="ja-JP"/>
        </w:rPr>
        <w:t>1973年9月，荷兰神秘现象书籍作者汉斯·范·坎蓬和一位朋友（范·克莱夫）在林奈陨石坑附近观察到一个几乎长达两分钟的亮斑【文中的这个时间段出现的人名是实际上是一个英国作家的名字アンソニー</w:t>
      </w: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ホーブ】</w:t>
      </w:r>
    </w:p>
    <w:p w14:paraId="150F3A74" w14:textId="77777777" w:rsidR="00296A03" w:rsidRPr="00514580" w:rsidRDefault="00296A03" w:rsidP="00296A03">
      <w:pPr>
        <w:rPr>
          <w:rFonts w:ascii="思源黑体" w:eastAsia="思源黑体" w:hAnsi="思源黑体"/>
          <w:lang w:eastAsia="ja-JP"/>
        </w:rPr>
      </w:pPr>
    </w:p>
    <w:p w14:paraId="04422F6A" w14:textId="77777777" w:rsidR="00296A03" w:rsidRPr="00514580" w:rsidRDefault="00296A03" w:rsidP="00296A03">
      <w:pPr>
        <w:rPr>
          <w:rFonts w:ascii="思源黑体" w:eastAsia="思源黑体" w:hAnsi="思源黑体"/>
        </w:rPr>
      </w:pPr>
      <w:r w:rsidRPr="00514580">
        <w:rPr>
          <w:rFonts w:ascii="思源黑体" w:eastAsia="思源黑体" w:hAnsi="思源黑体"/>
        </w:rPr>
        <w:t>1982年12月27日，英国月球观测者哈罗德·希尔（Harold Hill）发现纳史密斯环形山坑底最主要的小坑（“纳史密斯 A”坑）消失不见。1981年12月8日，韦德（P.Wade）也注意到了类似的现象。</w:t>
      </w:r>
    </w:p>
    <w:p w14:paraId="7A219C9E" w14:textId="77777777" w:rsidR="00296A03" w:rsidRPr="00514580" w:rsidRDefault="00296A03" w:rsidP="00296A03">
      <w:pPr>
        <w:rPr>
          <w:rFonts w:ascii="思源黑体" w:eastAsia="思源黑体" w:hAnsi="思源黑体"/>
        </w:rPr>
      </w:pPr>
      <w:r w:rsidRPr="00514580">
        <w:rPr>
          <w:rFonts w:ascii="思源黑体" w:eastAsia="思源黑体" w:hAnsi="思源黑体"/>
        </w:rPr>
        <w:t>1983年1月1日，哈罗德·希尔注意到，在晨昏圈夜半侧中，靠近弗内留斯环形山的小陨坑—“弗内留斯 A”呈现出异常明亮的外观【文中基于此虚构了一段】</w:t>
      </w:r>
    </w:p>
    <w:p w14:paraId="7682528E" w14:textId="77777777" w:rsidR="00296A03" w:rsidRPr="00514580" w:rsidRDefault="00296A03" w:rsidP="00296A03">
      <w:pPr>
        <w:rPr>
          <w:rFonts w:ascii="思源黑体" w:eastAsia="思源黑体" w:hAnsi="思源黑体"/>
        </w:rPr>
      </w:pPr>
    </w:p>
    <w:p w14:paraId="00A606DA" w14:textId="77777777" w:rsidR="00296A03" w:rsidRPr="00514580" w:rsidRDefault="00296A03" w:rsidP="00296A03">
      <w:pPr>
        <w:rPr>
          <w:rFonts w:ascii="思源黑体" w:eastAsia="思源黑体" w:hAnsi="思源黑体"/>
        </w:rPr>
      </w:pPr>
      <w:r w:rsidRPr="00514580">
        <w:rPr>
          <w:rFonts w:ascii="思源黑体" w:eastAsia="思源黑体" w:hAnsi="思源黑体"/>
        </w:rPr>
        <w:t>1992年，巴黎天文台的奥杜安·多尔菲斯（Audouin Dollfus）用一架口径1米（3.2英尺）的望远镜观察到朗伦环形山坑底上的反常特征。虽然1992年12月29日当晚的观测结果一切正常，但第二天晚上记录到的反照率和偏振特征异常高，在六分钟的</w:t>
      </w:r>
      <w:r w:rsidRPr="00514580">
        <w:rPr>
          <w:rFonts w:ascii="思源黑体" w:eastAsia="思源黑体" w:hAnsi="思源黑体"/>
        </w:rPr>
        <w:lastRenderedPageBreak/>
        <w:t>数据收集过程中，这些现象一直没发生变化【文中基于此虚构了一段】</w:t>
      </w:r>
    </w:p>
    <w:p w14:paraId="7C619702" w14:textId="77777777" w:rsidR="00296A03" w:rsidRPr="00514580" w:rsidRDefault="00296A03" w:rsidP="00296A03">
      <w:pPr>
        <w:rPr>
          <w:rFonts w:ascii="思源黑体" w:eastAsia="思源黑体" w:hAnsi="思源黑体"/>
        </w:rPr>
      </w:pPr>
    </w:p>
    <w:p w14:paraId="46EB224F" w14:textId="77777777" w:rsidR="00296A03" w:rsidRPr="00514580" w:rsidRDefault="00296A03" w:rsidP="00296A03">
      <w:pPr>
        <w:rPr>
          <w:rFonts w:ascii="思源黑体" w:eastAsia="思源黑体" w:hAnsi="思源黑体"/>
        </w:rPr>
      </w:pPr>
    </w:p>
    <w:p w14:paraId="45901C5F" w14:textId="77777777" w:rsidR="00296A03" w:rsidRPr="00514580" w:rsidRDefault="00296A03" w:rsidP="00296A03">
      <w:pPr>
        <w:rPr>
          <w:rFonts w:ascii="思源黑体" w:eastAsia="思源黑体" w:hAnsi="思源黑体"/>
        </w:rPr>
      </w:pPr>
    </w:p>
    <w:p w14:paraId="449D430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此外，并不存在名为エマＥ的陨石坑，推测原型可能是弗内留斯环形山，位于月球正面的南部</w:t>
      </w:r>
    </w:p>
    <w:p w14:paraId="60212734" w14:textId="77777777" w:rsidR="00296A03" w:rsidRPr="00514580" w:rsidRDefault="00296A03" w:rsidP="00296A03">
      <w:pPr>
        <w:rPr>
          <w:rFonts w:ascii="思源黑体" w:eastAsia="思源黑体" w:hAnsi="思源黑体"/>
          <w:lang w:eastAsia="ja-JP"/>
        </w:rPr>
      </w:pPr>
    </w:p>
    <w:p w14:paraId="72E9D08D" w14:textId="77777777" w:rsidR="00296A03" w:rsidRPr="00514580" w:rsidRDefault="00296A03" w:rsidP="00296A03">
      <w:pPr>
        <w:rPr>
          <w:rFonts w:ascii="思源黑体" w:eastAsia="思源黑体" w:hAnsi="思源黑体"/>
          <w:lang w:eastAsia="ja-JP"/>
        </w:rPr>
      </w:pPr>
    </w:p>
    <w:p w14:paraId="0EF2A930" w14:textId="77777777" w:rsidR="00296A03" w:rsidRPr="00514580" w:rsidRDefault="00296A03" w:rsidP="00296A03">
      <w:pPr>
        <w:rPr>
          <w:rFonts w:ascii="思源黑体" w:eastAsia="思源黑体" w:hAnsi="思源黑体"/>
          <w:lang w:eastAsia="ja-JP"/>
        </w:rPr>
      </w:pPr>
    </w:p>
    <w:p w14:paraId="5E73B45A" w14:textId="77777777" w:rsidR="00296A03" w:rsidRPr="00514580" w:rsidRDefault="00296A03" w:rsidP="00296A03">
      <w:pPr>
        <w:rPr>
          <w:rFonts w:ascii="思源黑体" w:eastAsia="思源黑体" w:hAnsi="思源黑体" w:hint="eastAsia"/>
        </w:rPr>
      </w:pPr>
    </w:p>
    <w:p w14:paraId="17DACE51" w14:textId="77777777" w:rsidR="00296A03" w:rsidRPr="00514580" w:rsidRDefault="00296A03" w:rsidP="00322056">
      <w:pPr>
        <w:pStyle w:val="1"/>
      </w:pPr>
      <w:r w:rsidRPr="00514580">
        <w:t>2.蜂須賀正氏</w:t>
      </w:r>
    </w:p>
    <w:p w14:paraId="4029C94D"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注意，这个是真实存在的人物</w:t>
      </w:r>
    </w:p>
    <w:p w14:paraId="1E1C5A94" w14:textId="3FD94A80" w:rsidR="00296A03" w:rsidRPr="00514580" w:rsidRDefault="00296A03" w:rsidP="00296A03">
      <w:pPr>
        <w:rPr>
          <w:rFonts w:ascii="思源黑体" w:eastAsia="思源黑体" w:hAnsi="思源黑体"/>
        </w:rPr>
      </w:pPr>
      <w:r w:rsidRPr="00514580">
        <w:rPr>
          <w:rFonts w:ascii="思源黑体" w:eastAsia="思源黑体" w:hAnsi="思源黑体"/>
          <w:noProof/>
        </w:rPr>
        <w:drawing>
          <wp:inline distT="0" distB="0" distL="0" distR="0" wp14:anchorId="1ECDC75C" wp14:editId="28F7A748">
            <wp:extent cx="1905000" cy="2143125"/>
            <wp:effectExtent l="0" t="0" r="0" b="9525"/>
            <wp:docPr id="11415186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05000" cy="2143125"/>
                    </a:xfrm>
                    <a:prstGeom prst="rect">
                      <a:avLst/>
                    </a:prstGeom>
                    <a:noFill/>
                    <a:ln>
                      <a:noFill/>
                    </a:ln>
                  </pic:spPr>
                </pic:pic>
              </a:graphicData>
            </a:graphic>
          </wp:inline>
        </w:drawing>
      </w:r>
    </w:p>
    <w:p w14:paraId="40CB9DCE"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蜂須賀</w:t>
      </w:r>
      <w:r w:rsidRPr="00514580">
        <w:rPr>
          <w:rFonts w:ascii="思源黑体" w:eastAsia="思源黑体" w:hAnsi="思源黑体"/>
          <w:lang w:eastAsia="ja-JP"/>
        </w:rPr>
        <w:t xml:space="preserve"> 正氏（はちすか まさうじ、1903年（明治36年）2月15日 - 1953年（昭</w:t>
      </w:r>
      <w:r w:rsidRPr="00514580">
        <w:rPr>
          <w:rFonts w:ascii="思源黑体" w:eastAsia="思源黑体" w:hAnsi="思源黑体"/>
          <w:lang w:eastAsia="ja-JP"/>
        </w:rPr>
        <w:lastRenderedPageBreak/>
        <w:t>和28年）5月14日）は、日本の鳥類学者、華族（侯爵[1]）、貴族院議員、探検家、飛行家。絶滅鳥ドードー研究の権威として知られた他、沖縄本島と宮古島との間に引かれた生物地理学上の線である蜂須賀線[2]に名をとどめている。徳川家斉の玄孫。</w:t>
      </w:r>
    </w:p>
    <w:p w14:paraId="5E71D0F5"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蜂須賀正氏（はちすか</w:t>
      </w:r>
      <w:r w:rsidRPr="00514580">
        <w:rPr>
          <w:rFonts w:ascii="思源黑体" w:eastAsia="思源黑体" w:hAnsi="思源黑体"/>
          <w:lang w:eastAsia="ja-JP"/>
        </w:rPr>
        <w:t xml:space="preserve"> まさうじ、明治 36 年（1903 年）2 月 15 日 - 昭和 28 年（1953 年）5 月 14 日）是日本鸟类学家、华族（侯爵）、贵族院议员、探险家、飞行员。</w:t>
      </w:r>
      <w:r w:rsidRPr="00514580">
        <w:rPr>
          <w:rFonts w:ascii="思源黑体" w:eastAsia="思源黑体" w:hAnsi="思源黑体"/>
        </w:rPr>
        <w:t>作为灭绝鸟渡渡鸟研究的权威而闻名，并以他的名字命名了连接冲绳本岛和宫古岛之间的生物地理学上的线——蜂須賀线。</w:t>
      </w:r>
      <w:r w:rsidRPr="00514580">
        <w:rPr>
          <w:rFonts w:ascii="思源黑体" w:eastAsia="思源黑体" w:hAnsi="思源黑体"/>
          <w:lang w:eastAsia="ja-JP"/>
        </w:rPr>
        <w:t>德川家斉的玄孙。</w:t>
      </w:r>
    </w:p>
    <w:p w14:paraId="4F6A4123" w14:textId="77777777" w:rsidR="00296A03" w:rsidRPr="00514580" w:rsidRDefault="00296A03" w:rsidP="00296A03">
      <w:pPr>
        <w:rPr>
          <w:rFonts w:ascii="思源黑体" w:eastAsia="思源黑体" w:hAnsi="思源黑体"/>
          <w:lang w:eastAsia="ja-JP"/>
        </w:rPr>
      </w:pPr>
    </w:p>
    <w:p w14:paraId="3A51B867"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学習院初等科に入った頃から生物に著しい関心を示し</w:t>
      </w:r>
      <w:r w:rsidRPr="00514580">
        <w:rPr>
          <w:rFonts w:ascii="思源黑体" w:eastAsia="思源黑体" w:hAnsi="思源黑体"/>
          <w:lang w:eastAsia="ja-JP"/>
        </w:rPr>
        <w:t>[5]、先輩の黒田長禮に出会ってから鳥類学に志す。</w:t>
      </w:r>
    </w:p>
    <w:p w14:paraId="6C1C1557"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lang w:eastAsia="ja-JP"/>
        </w:rPr>
        <w:t>1919年、学習院中等科在学中、日本鳥学会に参加。鳥打を好み、解剖して楽しんだが、その後、邸内に広大なケージを作って多くの鳥を飼い、交配によって新種ができないか研究した</w:t>
      </w:r>
    </w:p>
    <w:p w14:paraId="0C6BA737"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从进入学习院初等科开始就对生物表现出显著兴趣，从遇见前辈黑田长礼后立志于鸟类学。</w:t>
      </w:r>
      <w:r w:rsidRPr="00514580">
        <w:rPr>
          <w:rFonts w:ascii="思源黑体" w:eastAsia="思源黑体" w:hAnsi="思源黑体"/>
        </w:rPr>
        <w:t>1919 年，在学习院中等科学习期间，加入日本鸟类学会。喜欢打鸟，解剖并以此为乐，后来在府邸内建造了宽敞的笼子，饲养了许多鸟，研究通过杂交能否培育出新品种。</w:t>
      </w:r>
    </w:p>
    <w:p w14:paraId="18FA9F28" w14:textId="77777777" w:rsidR="00296A03" w:rsidRPr="00514580" w:rsidRDefault="00296A03" w:rsidP="00296A03">
      <w:pPr>
        <w:rPr>
          <w:rFonts w:ascii="思源黑体" w:eastAsia="思源黑体" w:hAnsi="思源黑体"/>
        </w:rPr>
      </w:pPr>
    </w:p>
    <w:p w14:paraId="61B88185"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lang w:eastAsia="ja-JP"/>
        </w:rPr>
        <w:t>1920年9月に渡英。1921年、父の母校であるケンブリッジ大学モードリン</w:t>
      </w: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カレッ</w:t>
      </w:r>
      <w:r w:rsidRPr="00514580">
        <w:rPr>
          <w:rFonts w:ascii="思源黑体" w:eastAsia="思源黑体" w:hAnsi="思源黑体" w:cs="等线" w:hint="eastAsia"/>
          <w:lang w:eastAsia="ja-JP"/>
        </w:rPr>
        <w:lastRenderedPageBreak/>
        <w:t>ジに入学。政治学を修めるという口実だったが、もっぱら鳥類の研究に没頭し、大英博物館や剥製店や古書店に通い詰める。銀行家ロスチャイルド家の出身で『絶滅鳥大図説』の著者である動物学者の英国貴族第</w:t>
      </w:r>
      <w:r w:rsidRPr="00514580">
        <w:rPr>
          <w:rFonts w:ascii="思源黑体" w:eastAsia="思源黑体" w:hAnsi="思源黑体"/>
          <w:lang w:eastAsia="ja-JP"/>
        </w:rPr>
        <w:t>2代ロスチャイルド男爵ウォルター</w:t>
      </w: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ロスチャイルドと親交を結ぶ。</w:t>
      </w:r>
    </w:p>
    <w:p w14:paraId="7E4DA9CC" w14:textId="77777777" w:rsidR="00296A03" w:rsidRPr="00514580" w:rsidRDefault="00296A03" w:rsidP="00296A03">
      <w:pPr>
        <w:rPr>
          <w:rFonts w:ascii="思源黑体" w:eastAsia="思源黑体" w:hAnsi="思源黑体"/>
        </w:rPr>
      </w:pPr>
      <w:r w:rsidRPr="00514580">
        <w:rPr>
          <w:rFonts w:ascii="思源黑体" w:eastAsia="思源黑体" w:hAnsi="思源黑体"/>
        </w:rPr>
        <w:t>1920 年 9 月赴英。1921 年，进入父亲母校剑桥大学莫德林学院。以学习政治学为借口，却主要投身于鸟类研究，频繁出入大英博物馆、标本店和古书店。出身于银行家罗斯柴尔德家族，与著有《灭绝鸟大图说》的动物学家、英国贵族第二代罗斯柴尔德男爵沃尔特·罗斯柴尔德结交。</w:t>
      </w:r>
    </w:p>
    <w:p w14:paraId="0477F930" w14:textId="77777777" w:rsidR="00296A03" w:rsidRPr="00514580" w:rsidRDefault="00296A03" w:rsidP="00296A03">
      <w:pPr>
        <w:rPr>
          <w:rFonts w:ascii="思源黑体" w:eastAsia="思源黑体" w:hAnsi="思源黑体"/>
        </w:rPr>
      </w:pPr>
    </w:p>
    <w:p w14:paraId="099F6681"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また、探検隊を結成し、アイスランドやモロッコ、アルジェリア、エジプト、コンゴ、南米、東南アジアなどを踏破。</w:t>
      </w:r>
      <w:r w:rsidRPr="00514580">
        <w:rPr>
          <w:rFonts w:ascii="思源黑体" w:eastAsia="思源黑体" w:hAnsi="思源黑体"/>
          <w:lang w:eastAsia="ja-JP"/>
        </w:rPr>
        <w:t>1928年、英国から一時帰国中に、有尾人を求めてフィリピンでジャングル探検を決行した。</w:t>
      </w:r>
    </w:p>
    <w:p w14:paraId="432C21F4"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此外，他还组建了探险队，踏足冰岛、摩洛哥、阿尔及利亚、埃及、刚果、南美、东南亚等地。</w:t>
      </w:r>
    </w:p>
    <w:p w14:paraId="0F1F653C" w14:textId="77777777" w:rsidR="00296A03" w:rsidRPr="00514580" w:rsidRDefault="00296A03" w:rsidP="00296A03">
      <w:pPr>
        <w:rPr>
          <w:rFonts w:ascii="思源黑体" w:eastAsia="思源黑体" w:hAnsi="思源黑体"/>
        </w:rPr>
      </w:pPr>
    </w:p>
    <w:p w14:paraId="427B6F3C" w14:textId="77777777" w:rsidR="00296A03" w:rsidRPr="00514580" w:rsidRDefault="00296A03" w:rsidP="00296A03">
      <w:pPr>
        <w:rPr>
          <w:rFonts w:ascii="思源黑体" w:eastAsia="思源黑体" w:hAnsi="思源黑体"/>
        </w:rPr>
      </w:pPr>
      <w:r w:rsidRPr="00514580">
        <w:rPr>
          <w:rFonts w:ascii="思源黑体" w:eastAsia="思源黑体" w:hAnsi="思源黑体"/>
        </w:rPr>
        <w:t>1928 年，在英国短暂回国期间，为了寻找有尾人，在菲律宾进行了丛林探险。</w:t>
      </w:r>
    </w:p>
    <w:p w14:paraId="146732BB"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【值得注意的是，尽管蜂須賀正氏写了不少对生物学界很有意义的作品，但实际上只有絶滅鳥ドードーを追い求めた男――空飛ぶ侯爵、蜂須賀正氏</w:t>
      </w:r>
      <w:r w:rsidRPr="00514580">
        <w:rPr>
          <w:rFonts w:ascii="思源黑体" w:eastAsia="思源黑体" w:hAnsi="思源黑体"/>
          <w:lang w:eastAsia="ja-JP"/>
        </w:rPr>
        <w:t xml:space="preserve"> 这本书算是比较仔细的介绍了他寻找有尾人的故事，而这本书自然在中国买不到，所以具体写了一些什么就不太清楚了】</w:t>
      </w:r>
    </w:p>
    <w:p w14:paraId="020B3EB0" w14:textId="77777777" w:rsidR="00296A03" w:rsidRPr="00514580" w:rsidRDefault="00296A03" w:rsidP="00296A03">
      <w:pPr>
        <w:rPr>
          <w:rFonts w:ascii="思源黑体" w:eastAsia="思源黑体" w:hAnsi="思源黑体" w:hint="eastAsia"/>
        </w:rPr>
      </w:pPr>
    </w:p>
    <w:p w14:paraId="04708EA1"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根据</w:t>
      </w:r>
      <w:r w:rsidRPr="00514580">
        <w:rPr>
          <w:rFonts w:ascii="思源黑体" w:eastAsia="思源黑体" w:hAnsi="思源黑体"/>
        </w:rPr>
        <w:t>goo网站https://blog.goo.ne.jp/karasusan_001/e/b14db768bd547127c56ea56c4d38f0c6所述，能看出蜂須賀正氏是发现了一些什么的，但是不咋地为什么却到处找不到任何信息，</w:t>
      </w:r>
    </w:p>
    <w:p w14:paraId="6D1C5BCD"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＜蜂須賀正氏の有尾人調査＞</w:t>
      </w:r>
    </w:p>
    <w:p w14:paraId="73FAC9D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平成</w:t>
      </w:r>
      <w:r w:rsidRPr="00514580">
        <w:rPr>
          <w:rFonts w:ascii="思源黑体" w:eastAsia="思源黑体" w:hAnsi="思源黑体"/>
          <w:lang w:eastAsia="ja-JP"/>
        </w:rPr>
        <w:t>15年4月13日、東京の立教大学で「蜂須賀正氏（はちすかまさうじ）生誕百年記念シンポジウム」が開かれた。永らく忘れられた人物だったので、まことに喜ぶべき復権である。正氏（1903～53年）は阿波蜂須賀十八代当主だった一方、鳥類学者として華々しい業績を残した。日本人ばなれした冒険貴族でもあった。</w:t>
      </w:r>
    </w:p>
    <w:p w14:paraId="771E09E7" w14:textId="77777777" w:rsidR="00296A03" w:rsidRPr="00514580" w:rsidRDefault="00296A03" w:rsidP="00296A03">
      <w:pPr>
        <w:rPr>
          <w:rFonts w:ascii="思源黑体" w:eastAsia="思源黑体" w:hAnsi="思源黑体"/>
          <w:lang w:eastAsia="ja-JP"/>
        </w:rPr>
      </w:pPr>
    </w:p>
    <w:p w14:paraId="566EEA2A"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それで思い出したのが、正氏は昭和</w:t>
      </w:r>
      <w:r w:rsidRPr="00514580">
        <w:rPr>
          <w:rFonts w:ascii="思源黑体" w:eastAsia="思源黑体" w:hAnsi="思源黑体"/>
          <w:lang w:eastAsia="ja-JP"/>
        </w:rPr>
        <w:t>3年にフィリピン探検を敢行した際、帝大の松村瞭博士から奇妙な調査を依頼された逸話がある。いわく、「フィリピンのどこかに尾のある人間がいるので、これを研究できたら世界的に珍しい報告になるでしょう」。</w:t>
      </w:r>
    </w:p>
    <w:p w14:paraId="781A21D9" w14:textId="77777777" w:rsidR="00296A03" w:rsidRPr="00514580" w:rsidRDefault="00296A03" w:rsidP="00296A03">
      <w:pPr>
        <w:rPr>
          <w:rFonts w:ascii="思源黑体" w:eastAsia="思源黑体" w:hAnsi="思源黑体"/>
          <w:lang w:eastAsia="ja-JP"/>
        </w:rPr>
      </w:pPr>
    </w:p>
    <w:p w14:paraId="1D9184CF"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 xml:space="preserve">　かくて正氏は有尾人発見という無茶なミッションを負って出発した。鳥類採集やアポ山登頂など多くの成果をあげたこの探検にあって、正氏は最初のうち有尾人調査にもずいぶんと力を入れたようである。</w:t>
      </w:r>
      <w:r w:rsidRPr="00514580">
        <w:rPr>
          <w:rFonts w:ascii="思源黑体" w:eastAsia="思源黑体" w:hAnsi="思源黑体"/>
          <w:lang w:eastAsia="ja-JP"/>
        </w:rPr>
        <w:t>30年前にフィリピンで撮影された証拠写真を入手していたので、自信もあったようだ。その他、マレー半島、ボルネオ島、</w:t>
      </w:r>
      <w:r w:rsidRPr="00514580">
        <w:rPr>
          <w:rFonts w:ascii="思源黑体" w:eastAsia="思源黑体" w:hAnsi="思源黑体"/>
          <w:lang w:eastAsia="ja-JP"/>
        </w:rPr>
        <w:lastRenderedPageBreak/>
        <w:t>ニューギニアでの有尾人情報を手にしていた。</w:t>
      </w:r>
    </w:p>
    <w:p w14:paraId="72A0C027" w14:textId="77777777" w:rsidR="00296A03" w:rsidRPr="00514580" w:rsidRDefault="00296A03" w:rsidP="00296A03">
      <w:pPr>
        <w:rPr>
          <w:rFonts w:ascii="思源黑体" w:eastAsia="思源黑体" w:hAnsi="思源黑体"/>
          <w:lang w:eastAsia="ja-JP"/>
        </w:rPr>
      </w:pPr>
    </w:p>
    <w:p w14:paraId="1BF898E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じつは昭和初期、日本には密かな有尾人ブームが起きていた。端緒となったのは、大正期に開催された大正博覧会、つづいて平和記念博覧会にもお目見えした「南洋館」だった。南洋への関心を高めるべく、見世物に近い物産紹介が行なわれたが、その一部に有尾人まで加えた南方の風俗を含んでいた。数年前にわたしは、平和博のときと思しい南洋館発行の絵ハガキに、「ボルネオ、ダイヤ族有尾人」なる写真を発見して、驚きのあまりのけぞった記憶がある。その解説に、正氏が入手したのと同じような、アジア各地の有尾人目撃情報が載っていた。</w:t>
      </w:r>
    </w:p>
    <w:p w14:paraId="2B0E656E" w14:textId="77777777" w:rsidR="00296A03" w:rsidRPr="00514580" w:rsidRDefault="00296A03" w:rsidP="00296A03">
      <w:pPr>
        <w:rPr>
          <w:rFonts w:ascii="思源黑体" w:eastAsia="思源黑体" w:hAnsi="思源黑体"/>
          <w:lang w:eastAsia="ja-JP"/>
        </w:rPr>
      </w:pPr>
    </w:p>
    <w:p w14:paraId="6255F770"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しかし正氏の探検隊は、進展とともに純粋な博物学調査に謀殺されていったし、正氏自身もマラリアに罹って以後は有尾人への関心を弱めた。ただ、日本の一般市民は、みごとなキングズ</w:t>
      </w: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イングリッシュを身につけ、狩猟の技にもたけ、自家用飛行機で飛び回る破天荒な正氏を、あいかわらず「怪人」扱いしつづけた。たとえば、昭和</w:t>
      </w:r>
      <w:r w:rsidRPr="00514580">
        <w:rPr>
          <w:rFonts w:ascii="思源黑体" w:eastAsia="思源黑体" w:hAnsi="思源黑体"/>
          <w:lang w:eastAsia="ja-JP"/>
        </w:rPr>
        <w:t>14年に小栗虫太郎は『有尾人』と題した秘境冒険小説を発表。正氏が実地調査したアフリカ中央部に有尾人「ドド」を出現させた。正氏は絶滅島ドードーを研究し、「ドド」と表記していたから、モデルは正氏その人と思しい。</w:t>
      </w:r>
    </w:p>
    <w:p w14:paraId="170272A9" w14:textId="77777777" w:rsidR="00296A03" w:rsidRPr="00514580" w:rsidRDefault="00296A03" w:rsidP="00296A03">
      <w:pPr>
        <w:rPr>
          <w:rFonts w:ascii="思源黑体" w:eastAsia="思源黑体" w:hAnsi="思源黑体"/>
          <w:lang w:eastAsia="ja-JP"/>
        </w:rPr>
      </w:pPr>
    </w:p>
    <w:p w14:paraId="0A064C0A" w14:textId="0E0BE612" w:rsidR="00296A03" w:rsidRPr="00514580" w:rsidRDefault="00296A03" w:rsidP="00296A03">
      <w:pPr>
        <w:rPr>
          <w:rFonts w:ascii="思源黑体" w:eastAsia="思源黑体" w:hAnsi="思源黑体" w:hint="eastAsia"/>
        </w:rPr>
      </w:pPr>
      <w:r w:rsidRPr="00514580">
        <w:rPr>
          <w:rFonts w:ascii="思源黑体" w:eastAsia="思源黑体" w:hAnsi="思源黑体" w:hint="eastAsia"/>
        </w:rPr>
        <w:t>《蜂须贺正氏的有尾人调查》</w:t>
      </w:r>
    </w:p>
    <w:p w14:paraId="467138F8" w14:textId="798604A5" w:rsidR="00296A03" w:rsidRPr="00514580" w:rsidRDefault="00296A03" w:rsidP="00296A03">
      <w:pPr>
        <w:rPr>
          <w:rFonts w:ascii="思源黑体" w:eastAsia="思源黑体" w:hAnsi="思源黑体" w:hint="eastAsia"/>
        </w:rPr>
      </w:pPr>
      <w:r w:rsidRPr="00514580">
        <w:rPr>
          <w:rFonts w:ascii="思源黑体" w:eastAsia="思源黑体" w:hAnsi="思源黑体" w:cs="微软雅黑" w:hint="eastAsia"/>
          <w:lang w:eastAsia="ja-JP"/>
        </w:rPr>
        <w:t>・</w:t>
      </w:r>
      <w:r w:rsidRPr="00514580">
        <w:rPr>
          <w:rFonts w:ascii="思源黑体" w:eastAsia="思源黑体" w:hAnsi="思源黑体"/>
          <w:lang w:eastAsia="ja-JP"/>
        </w:rPr>
        <w:t>2003年4月13日，东京立教大学举办了"蜂须贺正氏（1903-1953）诞辰百年纪念研</w:t>
      </w:r>
      <w:r w:rsidRPr="00514580">
        <w:rPr>
          <w:rFonts w:ascii="思源黑体" w:eastAsia="思源黑体" w:hAnsi="思源黑体"/>
          <w:lang w:eastAsia="ja-JP"/>
        </w:rPr>
        <w:lastRenderedPageBreak/>
        <w:t>讨会"。</w:t>
      </w:r>
      <w:r w:rsidRPr="00514580">
        <w:rPr>
          <w:rFonts w:ascii="思源黑体" w:eastAsia="思源黑体" w:hAnsi="思源黑体"/>
        </w:rPr>
        <w:t>这位长期被遗忘的人物终于迎来可喜的正名。作为阿波蜂须贺家第十八代家主，正氏同时以鸟类学家的身份留下辉煌学术成就，更以充满冒险精神的贵族形象著称。</w:t>
      </w:r>
    </w:p>
    <w:p w14:paraId="170A85FD" w14:textId="256D326B" w:rsidR="00296A03" w:rsidRPr="00514580" w:rsidRDefault="00296A03" w:rsidP="00296A03">
      <w:pPr>
        <w:rPr>
          <w:rFonts w:ascii="思源黑体" w:eastAsia="思源黑体" w:hAnsi="思源黑体" w:hint="eastAsia"/>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由此联想到昭和三年（</w:t>
      </w:r>
      <w:r w:rsidRPr="00514580">
        <w:rPr>
          <w:rFonts w:ascii="思源黑体" w:eastAsia="思源黑体" w:hAnsi="思源黑体"/>
          <w:lang w:eastAsia="ja-JP"/>
        </w:rPr>
        <w:t>1928年），正氏赴菲律宾探险时曾受东京帝国大学松村瞭博士委托一项奇特调查："据说菲律宾某处存在长尾人种，若能取得研究成果将成举世罕见的学术报告"。</w:t>
      </w:r>
      <w:r w:rsidRPr="00514580">
        <w:rPr>
          <w:rFonts w:ascii="思源黑体" w:eastAsia="思源黑体" w:hAnsi="思源黑体"/>
        </w:rPr>
        <w:t>肩负着寻找有尾人这项荒诞使命，正氏踏上了旅程。尽管此次探险在鸟类标本采集与阿波山登顶等方面收获颇丰，但初期他确实全力投入有尾人调查——因持有三十年前在菲律宾拍摄的"证据照片"而信心十足，更掌握了马来半岛、婆罗洲及新几内亚等地的有尾人情报。</w:t>
      </w:r>
    </w:p>
    <w:p w14:paraId="18B5ACD2" w14:textId="6933EBBD" w:rsidR="00296A03" w:rsidRPr="00514580" w:rsidRDefault="00296A03" w:rsidP="00296A03">
      <w:pPr>
        <w:rPr>
          <w:rFonts w:ascii="思源黑体" w:eastAsia="思源黑体" w:hAnsi="思源黑体" w:hint="eastAsia"/>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事实上昭和初年，日本本土正悄然兴起有尾人热潮。</w:t>
      </w:r>
      <w:r w:rsidRPr="00514580">
        <w:rPr>
          <w:rFonts w:ascii="思源黑体" w:eastAsia="思源黑体" w:hAnsi="思源黑体" w:cs="等线" w:hint="eastAsia"/>
        </w:rPr>
        <w:t>源头可追溯至大正年间的大正博览会，以及后续和平纪念博览会中设立的</w:t>
      </w:r>
      <w:r w:rsidRPr="00514580">
        <w:rPr>
          <w:rFonts w:ascii="思源黑体" w:eastAsia="思源黑体" w:hAnsi="思源黑体"/>
        </w:rPr>
        <w:t>"南洋馆"。为激发民众对南洋的兴趣，展馆推出近乎奇观表演的物产介绍，其中甚至包含带有长尾特征的南洋风俗展示。数年前笔者曾见和平博览会南洋馆发行的明信片上，印有"婆罗洲达雅族长尾人"照片，惊诧之余记忆犹新。明信片解说文记载的亚洲各地有尾人目击记录，竟与正氏掌握的情报高度吻合。</w:t>
      </w:r>
    </w:p>
    <w:p w14:paraId="0CB3A1D0" w14:textId="77777777" w:rsidR="00296A03" w:rsidRPr="00514580" w:rsidRDefault="00296A03" w:rsidP="00296A03">
      <w:pPr>
        <w:rPr>
          <w:rFonts w:ascii="思源黑体" w:eastAsia="思源黑体" w:hAnsi="思源黑体"/>
        </w:rPr>
      </w:pP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但随着探险推进，正氏的团队逐渐被纯粹的博物学调查占据精力，加之本人罹患疟疾后对有尾人的热忱减退。</w:t>
      </w:r>
      <w:r w:rsidRPr="00514580">
        <w:rPr>
          <w:rFonts w:ascii="思源黑体" w:eastAsia="思源黑体" w:hAnsi="思源黑体" w:cs="等线" w:hint="eastAsia"/>
        </w:rPr>
        <w:t>不过在日本民众眼中，这位操着纯正英式英语、精通狩猎技术、驾驶私人飞机周游列国的叛逆贵族，始终被视为</w:t>
      </w:r>
      <w:r w:rsidRPr="00514580">
        <w:rPr>
          <w:rFonts w:ascii="思源黑体" w:eastAsia="思源黑体" w:hAnsi="思源黑体"/>
        </w:rPr>
        <w:t>"怪人"——昭和十四年（1939年），作家小栗虫太郎发表以《有尾人》为题的秘境冒险小说，将名为"渡渡"的有尾人种设定在正氏实地考察过的中非地区。因正氏曾研究已灭绝的渡渡鸟（学名Raphus cucullatus）并使用"ドド"称谓，显然是以他为原型创作。</w:t>
      </w:r>
    </w:p>
    <w:p w14:paraId="62535628" w14:textId="77777777" w:rsidR="00296A03" w:rsidRPr="00514580" w:rsidRDefault="00296A03" w:rsidP="00296A03">
      <w:pPr>
        <w:rPr>
          <w:rFonts w:ascii="思源黑体" w:eastAsia="思源黑体" w:hAnsi="思源黑体"/>
        </w:rPr>
      </w:pPr>
    </w:p>
    <w:p w14:paraId="5AAC284F" w14:textId="77777777" w:rsidR="00296A03" w:rsidRPr="00514580" w:rsidRDefault="00296A03" w:rsidP="00296A03">
      <w:pPr>
        <w:rPr>
          <w:rFonts w:ascii="思源黑体" w:eastAsia="思源黑体" w:hAnsi="思源黑体" w:hint="eastAsia"/>
        </w:rPr>
      </w:pPr>
    </w:p>
    <w:p w14:paraId="19933F82" w14:textId="171B78DD" w:rsidR="00296A03" w:rsidRPr="00514580" w:rsidRDefault="00296A03" w:rsidP="00322056">
      <w:pPr>
        <w:pStyle w:val="1"/>
      </w:pPr>
      <w:r w:rsidRPr="00514580">
        <w:t>3. Homo Caudatus（有尾人）</w:t>
      </w:r>
      <w:r w:rsidR="00514580">
        <w:rPr>
          <w:noProof/>
        </w:rPr>
        <w:drawing>
          <wp:inline distT="0" distB="0" distL="0" distR="0" wp14:anchorId="33DB611C" wp14:editId="57799A47">
            <wp:extent cx="1533525" cy="2341276"/>
            <wp:effectExtent l="0" t="0" r="0" b="1905"/>
            <wp:docPr id="14054766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49541" cy="2365727"/>
                    </a:xfrm>
                    <a:prstGeom prst="rect">
                      <a:avLst/>
                    </a:prstGeom>
                    <a:noFill/>
                    <a:ln>
                      <a:noFill/>
                    </a:ln>
                  </pic:spPr>
                </pic:pic>
              </a:graphicData>
            </a:graphic>
          </wp:inline>
        </w:drawing>
      </w:r>
    </w:p>
    <w:p w14:paraId="40F82BC7"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尾人（</w:t>
      </w:r>
      <w:r w:rsidRPr="00514580">
        <w:rPr>
          <w:rFonts w:ascii="思源黑体" w:eastAsia="思源黑体" w:hAnsi="思源黑体"/>
        </w:rPr>
        <w:t>Homo caudatus ）是历史上一种神话生物的称谓，即长有动物尾巴的人。</w:t>
      </w:r>
    </w:p>
    <w:p w14:paraId="0BB44B10" w14:textId="77777777" w:rsidR="00296A03" w:rsidRPr="00514580" w:rsidRDefault="00296A03" w:rsidP="00296A03">
      <w:pPr>
        <w:rPr>
          <w:rFonts w:ascii="思源黑体" w:eastAsia="思源黑体" w:hAnsi="思源黑体"/>
        </w:rPr>
      </w:pPr>
    </w:p>
    <w:p w14:paraId="1EB04928"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有尾巴的人被认为是居住在遥远地方的生物，在旧世界地图上，它经常被标记为：</w:t>
      </w:r>
      <w:r w:rsidRPr="00514580">
        <w:rPr>
          <w:rFonts w:ascii="思源黑体" w:eastAsia="思源黑体" w:hAnsi="思源黑体"/>
        </w:rPr>
        <w:t>homines caudati hic（= 这里住着有尾巴的人）。它们通常被描述为苏门答腊附近孟加拉湾尼科巴群岛的 原住民。</w:t>
      </w:r>
    </w:p>
    <w:p w14:paraId="6BF33AAD"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日本对有尾人的英雄应该是手冢治虫的同名小说，然而我们现在要讨论的是实际可能存在的</w:t>
      </w:r>
    </w:p>
    <w:p w14:paraId="6D1EF30F" w14:textId="77777777" w:rsidR="00296A03" w:rsidRPr="00514580" w:rsidRDefault="00296A03" w:rsidP="00296A03">
      <w:pPr>
        <w:rPr>
          <w:rFonts w:ascii="思源黑体" w:eastAsia="思源黑体" w:hAnsi="思源黑体"/>
        </w:rPr>
      </w:pPr>
    </w:p>
    <w:p w14:paraId="575F7C29"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游戏当中设定是有尾人可以长生不老，能够实现愿望，同时它们的</w:t>
      </w:r>
      <w:r w:rsidRPr="00514580">
        <w:rPr>
          <w:rFonts w:ascii="思源黑体" w:eastAsia="思源黑体" w:hAnsi="思源黑体"/>
        </w:rPr>
        <w:t>DNA能够培养出十分具有杀伤力的生物兵器，此外能够创造出一个与现实相似的次元空间，这也是为什</w:t>
      </w:r>
      <w:r w:rsidRPr="00514580">
        <w:rPr>
          <w:rFonts w:ascii="思源黑体" w:eastAsia="思源黑体" w:hAnsi="思源黑体"/>
        </w:rPr>
        <w:lastRenderedPageBreak/>
        <w:t>么能够长生不老的原因，他们能够在无限创造的时间和空间里永存。</w:t>
      </w:r>
    </w:p>
    <w:p w14:paraId="052B1886" w14:textId="77777777" w:rsidR="00296A03" w:rsidRPr="00514580" w:rsidRDefault="00296A03" w:rsidP="00296A03">
      <w:pPr>
        <w:rPr>
          <w:rFonts w:ascii="思源黑体" w:eastAsia="思源黑体" w:hAnsi="思源黑体"/>
        </w:rPr>
      </w:pPr>
    </w:p>
    <w:p w14:paraId="0E54FBE5" w14:textId="77777777" w:rsidR="00514580" w:rsidRPr="00514580" w:rsidRDefault="00514580" w:rsidP="00296A03">
      <w:pPr>
        <w:rPr>
          <w:rFonts w:ascii="思源黑体" w:eastAsia="思源黑体" w:hAnsi="思源黑体" w:hint="eastAsia"/>
        </w:rPr>
      </w:pPr>
    </w:p>
    <w:p w14:paraId="1C6CE25E"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游戏里的有尾人说了这些东西：</w:t>
      </w:r>
    </w:p>
    <w:p w14:paraId="1834F695"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（新しい入れ物）</w:t>
      </w:r>
    </w:p>
    <w:p w14:paraId="42E48214"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（イヒカの井戸）</w:t>
      </w:r>
    </w:p>
    <w:p w14:paraId="535F0BD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（進む道）</w:t>
      </w:r>
    </w:p>
    <w:p w14:paraId="0055F107"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（天狼星）</w:t>
      </w:r>
    </w:p>
    <w:p w14:paraId="7C0C5CAD"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（ノンモの箱船）</w:t>
      </w:r>
    </w:p>
    <w:p w14:paraId="014C4F77"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（月と育児）</w:t>
      </w:r>
    </w:p>
    <w:p w14:paraId="67913868"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（ドゴンの星）</w:t>
      </w:r>
    </w:p>
    <w:p w14:paraId="492DE61E"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（アル＝ウォズン）</w:t>
      </w:r>
    </w:p>
    <w:p w14:paraId="00E1E744"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（代替世界）</w:t>
      </w:r>
    </w:p>
    <w:p w14:paraId="7571D16C"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（月系知識）</w:t>
      </w:r>
    </w:p>
    <w:p w14:paraId="2A7C2581" w14:textId="77777777" w:rsidR="00296A03" w:rsidRPr="00514580" w:rsidRDefault="00296A03" w:rsidP="00296A03">
      <w:pPr>
        <w:rPr>
          <w:rFonts w:ascii="思源黑体" w:eastAsia="思源黑体" w:hAnsi="思源黑体"/>
          <w:lang w:eastAsia="ja-JP"/>
        </w:rPr>
      </w:pPr>
    </w:p>
    <w:p w14:paraId="77B7A23F"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（キンナリーの尾）</w:t>
      </w:r>
    </w:p>
    <w:p w14:paraId="5AD849AA"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（虎の牙、豹の尻尾の疫病）</w:t>
      </w:r>
    </w:p>
    <w:p w14:paraId="368EE57C"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（闇の蛇）</w:t>
      </w:r>
    </w:p>
    <w:p w14:paraId="2306A103"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lastRenderedPageBreak/>
        <w:t>（イシスの船）</w:t>
      </w:r>
    </w:p>
    <w:p w14:paraId="505BB732"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（エドガー</w:t>
      </w:r>
      <w:r w:rsidRPr="00514580">
        <w:rPr>
          <w:rFonts w:ascii="思源黑体" w:eastAsia="思源黑体" w:hAnsi="思源黑体" w:cs="微软雅黑" w:hint="eastAsia"/>
          <w:lang w:eastAsia="ja-JP"/>
        </w:rPr>
        <w:t>・</w:t>
      </w:r>
      <w:r w:rsidRPr="00514580">
        <w:rPr>
          <w:rFonts w:ascii="思源黑体" w:eastAsia="思源黑体" w:hAnsi="思源黑体" w:cs="等线" w:hint="eastAsia"/>
          <w:lang w:eastAsia="ja-JP"/>
        </w:rPr>
        <w:t>ダケェ）</w:t>
      </w:r>
    </w:p>
    <w:p w14:paraId="698FE17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（おびんずる様）</w:t>
      </w:r>
    </w:p>
    <w:p w14:paraId="4FC96613" w14:textId="77777777" w:rsidR="00296A03" w:rsidRPr="00514580" w:rsidRDefault="00296A03" w:rsidP="00296A03">
      <w:pPr>
        <w:rPr>
          <w:rFonts w:ascii="思源黑体" w:eastAsia="思源黑体" w:hAnsi="思源黑体"/>
          <w:lang w:eastAsia="ja-JP"/>
        </w:rPr>
      </w:pPr>
    </w:p>
    <w:p w14:paraId="7C5DCA8E"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（シラクとシカバイ）</w:t>
      </w:r>
    </w:p>
    <w:p w14:paraId="353099C1"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（シフゾウ）</w:t>
      </w:r>
    </w:p>
    <w:p w14:paraId="248757CF"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（ウォーレス線）</w:t>
      </w:r>
    </w:p>
    <w:p w14:paraId="774059BE"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（亀裂の氷）</w:t>
      </w:r>
    </w:p>
    <w:p w14:paraId="7ABFBB0A"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（セーレムの魔女）</w:t>
      </w:r>
    </w:p>
    <w:p w14:paraId="287779ED"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（チェンジリング）</w:t>
      </w:r>
    </w:p>
    <w:p w14:paraId="0A8D465A"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（渦巻理論）</w:t>
      </w:r>
    </w:p>
    <w:p w14:paraId="68D0A895"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（平行宇宙）</w:t>
      </w:r>
    </w:p>
    <w:p w14:paraId="27E05DAF" w14:textId="77777777" w:rsidR="00296A03" w:rsidRPr="00514580" w:rsidRDefault="00296A03" w:rsidP="00296A03">
      <w:pPr>
        <w:rPr>
          <w:rFonts w:ascii="思源黑体" w:eastAsia="思源黑体" w:hAnsi="思源黑体"/>
        </w:rPr>
      </w:pPr>
    </w:p>
    <w:p w14:paraId="6576B839" w14:textId="77777777" w:rsidR="00296A03" w:rsidRPr="00514580" w:rsidRDefault="00296A03" w:rsidP="00296A03">
      <w:pPr>
        <w:rPr>
          <w:rFonts w:ascii="思源黑体" w:eastAsia="思源黑体" w:hAnsi="思源黑体"/>
        </w:rPr>
      </w:pPr>
    </w:p>
    <w:p w14:paraId="16863EA6"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一个个的来解释</w:t>
      </w:r>
    </w:p>
    <w:p w14:paraId="371E14E9" w14:textId="77777777" w:rsidR="00296A03" w:rsidRPr="00582433" w:rsidRDefault="00296A03" w:rsidP="00582433">
      <w:pPr>
        <w:pStyle w:val="a9"/>
        <w:numPr>
          <w:ilvl w:val="0"/>
          <w:numId w:val="6"/>
        </w:numPr>
        <w:rPr>
          <w:rFonts w:ascii="思源黑体" w:eastAsia="思源黑体" w:hAnsi="思源黑体"/>
          <w:lang w:eastAsia="ja-JP"/>
        </w:rPr>
      </w:pPr>
      <w:r w:rsidRPr="00582433">
        <w:rPr>
          <w:rFonts w:ascii="思源黑体" w:eastAsia="思源黑体" w:hAnsi="思源黑体" w:hint="eastAsia"/>
          <w:lang w:eastAsia="ja-JP"/>
        </w:rPr>
        <w:t>新しい入れ物——新容器，指的是有尾人的新生</w:t>
      </w:r>
    </w:p>
    <w:p w14:paraId="181507BD" w14:textId="77777777" w:rsidR="00296A03" w:rsidRPr="00514580" w:rsidRDefault="00296A03" w:rsidP="00296A03">
      <w:pPr>
        <w:rPr>
          <w:rFonts w:ascii="思源黑体" w:eastAsia="思源黑体" w:hAnsi="思源黑体"/>
          <w:lang w:eastAsia="ja-JP"/>
        </w:rPr>
      </w:pPr>
    </w:p>
    <w:p w14:paraId="79D69002" w14:textId="77777777" w:rsidR="00296A03" w:rsidRPr="00322056" w:rsidRDefault="00296A03" w:rsidP="00322056">
      <w:pPr>
        <w:pStyle w:val="a9"/>
        <w:numPr>
          <w:ilvl w:val="0"/>
          <w:numId w:val="3"/>
        </w:numPr>
        <w:rPr>
          <w:rFonts w:ascii="思源黑体" w:eastAsia="思源黑体" w:hAnsi="思源黑体"/>
          <w:b/>
          <w:bCs/>
          <w:lang w:eastAsia="ja-JP"/>
        </w:rPr>
      </w:pPr>
      <w:r w:rsidRPr="00322056">
        <w:rPr>
          <w:rFonts w:ascii="思源黑体" w:eastAsia="思源黑体" w:hAnsi="思源黑体" w:hint="eastAsia"/>
          <w:b/>
          <w:bCs/>
          <w:lang w:eastAsia="ja-JP"/>
        </w:rPr>
        <w:t>イヒカの井戸——</w:t>
      </w:r>
    </w:p>
    <w:p w14:paraId="375F9F54"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lastRenderedPageBreak/>
        <w:t>井冰鹿（いひか）是日本神话中的神。在《古事记》中称为井冰鹿，在《日本书纪》中称为井光，在《新撰姓氏录》中被称为加弥比加尼（かみひかね）、豊御富（とよみほ）、水光姬（みひかひめ）、水光神（みひかのかみ），被认为是女神。</w:t>
      </w:r>
    </w:p>
    <w:p w14:paraId="6A702411"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rPr>
        <w:t>《記》的记载中，神武天皇在东征途中，从熊野进入吉野（大和），据说在贲持之子之后遇到了神，是从发光的井中出来的，且有尾巴的人（有尾人）。天皇问你是谁，他回答说：“我是国津神，名叫井冰鹿。</w:t>
      </w:r>
      <w:r w:rsidRPr="00514580">
        <w:rPr>
          <w:rFonts w:ascii="思源黑体" w:eastAsia="思源黑体" w:hAnsi="思源黑体" w:hint="eastAsia"/>
          <w:lang w:eastAsia="ja-JP"/>
        </w:rPr>
        <w:t>”并记载为吉野首等（よしののおびとら）的祖先。</w:t>
      </w:r>
    </w:p>
    <w:p w14:paraId="6B24961C"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这里所说的井，并非后世所说的挖掘地下的井，而是指在河岸上竖立木桩（井字形排列的木头）的东西，“井氷鹿从井中出来”的意思可以理解为“从河中上来”的意思。（在《记》的情况下，“光之川”的意思）。</w:t>
      </w:r>
    </w:p>
    <w:p w14:paraId="759FACA0"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尾部也有解释为挂在臀部的东西。关于神武天皇进入吉野后遇到的第三个国津神——石押分之子（国祖，《纪》中记作“磐排别之子”），也有“有尾巴的人”的记载。</w:t>
      </w:r>
    </w:p>
    <w:p w14:paraId="09AE6B17"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【这里解释了有尾人的初代来历】</w:t>
      </w:r>
    </w:p>
    <w:p w14:paraId="034F19AA" w14:textId="77777777" w:rsidR="00296A03" w:rsidRPr="00514580" w:rsidRDefault="00296A03" w:rsidP="00296A03">
      <w:pPr>
        <w:rPr>
          <w:rFonts w:ascii="思源黑体" w:eastAsia="思源黑体" w:hAnsi="思源黑体"/>
        </w:rPr>
      </w:pPr>
    </w:p>
    <w:p w14:paraId="0C984D1A" w14:textId="77777777" w:rsidR="00296A03" w:rsidRPr="00514580" w:rsidRDefault="00296A03" w:rsidP="00296A03">
      <w:pPr>
        <w:rPr>
          <w:rFonts w:ascii="思源黑体" w:eastAsia="思源黑体" w:hAnsi="思源黑体"/>
        </w:rPr>
      </w:pPr>
    </w:p>
    <w:p w14:paraId="49D296B8" w14:textId="77777777" w:rsidR="00296A03" w:rsidRPr="00514580" w:rsidRDefault="00296A03" w:rsidP="00296A03">
      <w:pPr>
        <w:rPr>
          <w:rFonts w:ascii="思源黑体" w:eastAsia="思源黑体" w:hAnsi="思源黑体"/>
        </w:rPr>
      </w:pPr>
    </w:p>
    <w:p w14:paraId="2EECEB20" w14:textId="77777777" w:rsidR="00296A03" w:rsidRPr="00322056" w:rsidRDefault="00296A03" w:rsidP="00322056">
      <w:pPr>
        <w:pStyle w:val="a9"/>
        <w:numPr>
          <w:ilvl w:val="0"/>
          <w:numId w:val="3"/>
        </w:numPr>
        <w:rPr>
          <w:rFonts w:ascii="思源黑体" w:eastAsia="思源黑体" w:hAnsi="思源黑体"/>
          <w:lang w:eastAsia="ja-JP"/>
        </w:rPr>
      </w:pPr>
      <w:r w:rsidRPr="00322056">
        <w:rPr>
          <w:rFonts w:ascii="思源黑体" w:eastAsia="思源黑体" w:hAnsi="思源黑体" w:hint="eastAsia"/>
          <w:lang w:eastAsia="ja-JP"/>
        </w:rPr>
        <w:t>進む道——前进的道路，映射出内心的愿望</w:t>
      </w:r>
    </w:p>
    <w:p w14:paraId="5204F075" w14:textId="77777777" w:rsidR="00296A03" w:rsidRPr="00514580" w:rsidRDefault="00296A03" w:rsidP="00296A03">
      <w:pPr>
        <w:rPr>
          <w:rFonts w:ascii="思源黑体" w:eastAsia="思源黑体" w:hAnsi="思源黑体"/>
          <w:lang w:eastAsia="ja-JP"/>
        </w:rPr>
      </w:pPr>
    </w:p>
    <w:p w14:paraId="22899D6F" w14:textId="4B82DC46" w:rsidR="00296A03" w:rsidRPr="00514580" w:rsidRDefault="00296A03" w:rsidP="00296A03">
      <w:pPr>
        <w:rPr>
          <w:rFonts w:ascii="思源黑体" w:eastAsia="思源黑体" w:hAnsi="思源黑体"/>
          <w:lang w:eastAsia="ja-JP"/>
        </w:rPr>
      </w:pPr>
      <w:r w:rsidRPr="00514580">
        <w:rPr>
          <w:rFonts w:ascii="思源黑体" w:eastAsia="思源黑体" w:hAnsi="思源黑体"/>
          <w:noProof/>
        </w:rPr>
        <w:lastRenderedPageBreak/>
        <w:drawing>
          <wp:inline distT="0" distB="0" distL="0" distR="0" wp14:anchorId="21C44FD5" wp14:editId="38913A64">
            <wp:extent cx="2724150" cy="3232557"/>
            <wp:effectExtent l="0" t="0" r="0" b="6350"/>
            <wp:docPr id="158696668" name="图片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25939" cy="3234680"/>
                    </a:xfrm>
                    <a:prstGeom prst="rect">
                      <a:avLst/>
                    </a:prstGeom>
                    <a:noFill/>
                    <a:ln>
                      <a:noFill/>
                    </a:ln>
                  </pic:spPr>
                </pic:pic>
              </a:graphicData>
            </a:graphic>
          </wp:inline>
        </w:drawing>
      </w:r>
    </w:p>
    <w:p w14:paraId="14697881" w14:textId="238BAEC0" w:rsidR="00296A03" w:rsidRPr="00322056" w:rsidRDefault="00296A03" w:rsidP="00322056">
      <w:pPr>
        <w:pStyle w:val="a9"/>
        <w:numPr>
          <w:ilvl w:val="0"/>
          <w:numId w:val="3"/>
        </w:numPr>
        <w:rPr>
          <w:rFonts w:ascii="思源黑体" w:eastAsia="思源黑体" w:hAnsi="思源黑体"/>
        </w:rPr>
      </w:pPr>
      <w:r w:rsidRPr="00322056">
        <w:rPr>
          <w:rFonts w:ascii="思源黑体" w:eastAsia="思源黑体" w:hAnsi="思源黑体" w:hint="eastAsia"/>
        </w:rPr>
        <w:t>天狼星（英语：</w:t>
      </w:r>
      <w:r w:rsidRPr="00322056">
        <w:rPr>
          <w:rFonts w:ascii="思源黑体" w:eastAsia="思源黑体" w:hAnsi="思源黑体"/>
        </w:rPr>
        <w:t>Sirius，Bd：α CMa）或天狼，又称犬星。是夜空中最亮的恒星，其视星等为-1.46，几乎为第二亮恒星老人星的两倍。英文名称为Sirius，读法为/s</w:t>
      </w:r>
      <w:r w:rsidRPr="00322056">
        <w:rPr>
          <w:rFonts w:ascii="Arial" w:eastAsia="思源黑体" w:hAnsi="Arial" w:cs="Arial"/>
        </w:rPr>
        <w:t>ɪɹ</w:t>
      </w:r>
      <w:r w:rsidRPr="00322056">
        <w:rPr>
          <w:rFonts w:ascii="思源黑体" w:eastAsia="思源黑体" w:hAnsi="思源黑体"/>
        </w:rPr>
        <w:t>i</w:t>
      </w:r>
      <w:r w:rsidRPr="00322056">
        <w:rPr>
          <w:rFonts w:ascii="Arial" w:eastAsia="思源黑体" w:hAnsi="Arial" w:cs="Arial"/>
        </w:rPr>
        <w:t>ə</w:t>
      </w:r>
      <w:r w:rsidRPr="00322056">
        <w:rPr>
          <w:rFonts w:ascii="思源黑体" w:eastAsia="思源黑体" w:hAnsi="思源黑体"/>
        </w:rPr>
        <w:t>s/，源自古希腊文的Σε</w:t>
      </w:r>
      <w:r w:rsidRPr="00322056">
        <w:rPr>
          <w:rFonts w:ascii="Calibri" w:eastAsia="思源黑体" w:hAnsi="Calibri" w:cs="Calibri"/>
        </w:rPr>
        <w:t>ί</w:t>
      </w:r>
      <w:r w:rsidRPr="00322056">
        <w:rPr>
          <w:rFonts w:ascii="思源黑体" w:eastAsia="思源黑体" w:hAnsi="思源黑体" w:cs="思源黑体" w:hint="eastAsia"/>
        </w:rPr>
        <w:t>ριος</w:t>
      </w:r>
      <w:r w:rsidRPr="00322056">
        <w:rPr>
          <w:rFonts w:ascii="思源黑体" w:eastAsia="思源黑体" w:hAnsi="思源黑体"/>
        </w:rPr>
        <w:t>。天狼星根据拜耳命名法的名称为大犬座α星（简称“</w:t>
      </w:r>
      <w:r w:rsidRPr="00322056">
        <w:rPr>
          <w:rFonts w:ascii="思源黑体" w:eastAsia="思源黑体" w:hAnsi="思源黑体"/>
          <w:b/>
          <w:bCs/>
        </w:rPr>
        <w:t>大犬α”</w:t>
      </w:r>
    </w:p>
    <w:p w14:paraId="2D40A3CA" w14:textId="77777777" w:rsidR="00296A03" w:rsidRPr="00514580" w:rsidRDefault="00296A03" w:rsidP="00322056">
      <w:pPr>
        <w:ind w:firstLine="420"/>
        <w:rPr>
          <w:rFonts w:ascii="思源黑体" w:eastAsia="思源黑体" w:hAnsi="思源黑体"/>
        </w:rPr>
      </w:pPr>
      <w:r w:rsidRPr="00514580">
        <w:rPr>
          <w:rFonts w:ascii="思源黑体" w:eastAsia="思源黑体" w:hAnsi="思源黑体" w:hint="eastAsia"/>
        </w:rPr>
        <w:t>天狼星——天狼星在阿拉伯语中被称为</w:t>
      </w:r>
      <w:r w:rsidRPr="00514580">
        <w:rPr>
          <w:rFonts w:ascii="Arial" w:eastAsia="思源黑体" w:hAnsi="Arial" w:cs="Arial"/>
        </w:rPr>
        <w:t>الشِّعْرَى</w:t>
      </w:r>
      <w:r w:rsidRPr="00514580">
        <w:rPr>
          <w:rFonts w:ascii="思源黑体" w:eastAsia="思源黑体" w:hAnsi="思源黑体" w:hint="eastAsia"/>
        </w:rPr>
        <w:t>（拉丁转写：‘</w:t>
      </w:r>
      <w:r w:rsidRPr="00514580">
        <w:rPr>
          <w:rFonts w:ascii="思源黑体" w:eastAsia="思源黑体" w:hAnsi="思源黑体"/>
        </w:rPr>
        <w:t>a</w:t>
      </w:r>
      <w:r w:rsidRPr="00514580">
        <w:rPr>
          <w:rFonts w:ascii="Calibri" w:eastAsia="思源黑体" w:hAnsi="Calibri" w:cs="Calibri"/>
        </w:rPr>
        <w:t>š</w:t>
      </w:r>
      <w:r w:rsidRPr="00514580">
        <w:rPr>
          <w:rFonts w:ascii="思源黑体" w:eastAsia="思源黑体" w:hAnsi="思源黑体"/>
        </w:rPr>
        <w:t>-</w:t>
      </w:r>
      <w:r w:rsidRPr="00514580">
        <w:rPr>
          <w:rFonts w:ascii="Calibri" w:eastAsia="思源黑体" w:hAnsi="Calibri" w:cs="Calibri"/>
        </w:rPr>
        <w:t>š</w:t>
      </w:r>
      <w:r w:rsidRPr="00514580">
        <w:rPr>
          <w:rFonts w:ascii="思源黑体" w:eastAsia="思源黑体" w:hAnsi="思源黑体"/>
        </w:rPr>
        <w:t>i</w:t>
      </w:r>
      <w:r w:rsidRPr="00514580">
        <w:rPr>
          <w:rFonts w:ascii="思源黑体" w:eastAsia="思源黑体" w:hAnsi="思源黑体" w:cs="思源黑体" w:hint="eastAsia"/>
        </w:rPr>
        <w:t>‘</w:t>
      </w:r>
      <w:r w:rsidRPr="00514580">
        <w:rPr>
          <w:rFonts w:ascii="思源黑体" w:eastAsia="思源黑体" w:hAnsi="思源黑体"/>
        </w:rPr>
        <w:t>r</w:t>
      </w:r>
      <w:r w:rsidRPr="00514580">
        <w:rPr>
          <w:rFonts w:ascii="思源黑体" w:eastAsia="思源黑体" w:hAnsi="思源黑体" w:cs="思源黑体" w:hint="eastAsia"/>
        </w:rPr>
        <w:t>ā</w:t>
      </w:r>
      <w:r w:rsidRPr="00514580">
        <w:rPr>
          <w:rFonts w:ascii="思源黑体" w:eastAsia="思源黑体" w:hAnsi="思源黑体"/>
        </w:rPr>
        <w:t>或‘al-shi‘ra），意为首领[83]，曾出现在在古兰经中[84]，英文的另一个名称Aschere就从其而来。</w:t>
      </w:r>
    </w:p>
    <w:p w14:paraId="23D83555" w14:textId="77777777" w:rsidR="00296A03" w:rsidRPr="00514580" w:rsidRDefault="00296A03" w:rsidP="00322056">
      <w:pPr>
        <w:ind w:firstLine="420"/>
        <w:rPr>
          <w:rFonts w:ascii="思源黑体" w:eastAsia="思源黑体" w:hAnsi="思源黑体"/>
        </w:rPr>
      </w:pPr>
      <w:r w:rsidRPr="00514580">
        <w:rPr>
          <w:rFonts w:ascii="思源黑体" w:eastAsia="思源黑体" w:hAnsi="思源黑体" w:hint="eastAsia"/>
        </w:rPr>
        <w:t>天狼星在梵语里是</w:t>
      </w:r>
      <w:r w:rsidRPr="00514580">
        <w:rPr>
          <w:rFonts w:ascii="思源黑体" w:eastAsia="思源黑体" w:hAnsi="思源黑体"/>
        </w:rPr>
        <w:t>Mrgavyadha（意思是猎鹿者）或Lubdhaka（意思是猎人），天狼星被称作Mrgavyadha时，代表楼陀罗（湿婆）。[85][86]</w:t>
      </w:r>
    </w:p>
    <w:p w14:paraId="3882B327" w14:textId="77777777" w:rsidR="00296A03" w:rsidRPr="00514580" w:rsidRDefault="00296A03" w:rsidP="00322056">
      <w:pPr>
        <w:ind w:firstLine="420"/>
        <w:rPr>
          <w:rFonts w:ascii="思源黑体" w:eastAsia="思源黑体" w:hAnsi="思源黑体"/>
        </w:rPr>
      </w:pPr>
      <w:r w:rsidRPr="00514580">
        <w:rPr>
          <w:rFonts w:ascii="思源黑体" w:eastAsia="思源黑体" w:hAnsi="思源黑体" w:hint="eastAsia"/>
        </w:rPr>
        <w:t>在哈萨克语里，</w:t>
      </w:r>
      <w:r w:rsidRPr="00514580">
        <w:rPr>
          <w:rFonts w:ascii="思源黑体" w:eastAsia="思源黑体" w:hAnsi="思源黑体"/>
        </w:rPr>
        <w:t xml:space="preserve"> 天狼星被称为 Sumbile (с</w:t>
      </w:r>
      <w:r w:rsidRPr="00514580">
        <w:rPr>
          <w:rFonts w:ascii="Calibri" w:eastAsia="思源黑体" w:hAnsi="Calibri" w:cs="Calibri"/>
        </w:rPr>
        <w:t>ү</w:t>
      </w:r>
      <w:r w:rsidRPr="00514580">
        <w:rPr>
          <w:rFonts w:ascii="思源黑体" w:eastAsia="思源黑体" w:hAnsi="思源黑体" w:cs="等线" w:hint="eastAsia"/>
        </w:rPr>
        <w:t>мб</w:t>
      </w:r>
      <w:r w:rsidRPr="00514580">
        <w:rPr>
          <w:rFonts w:ascii="Calibri" w:eastAsia="思源黑体" w:hAnsi="Calibri" w:cs="Calibri"/>
        </w:rPr>
        <w:t>і</w:t>
      </w:r>
      <w:r w:rsidRPr="00514580">
        <w:rPr>
          <w:rFonts w:ascii="思源黑体" w:eastAsia="思源黑体" w:hAnsi="思源黑体" w:cs="等线" w:hint="eastAsia"/>
        </w:rPr>
        <w:t>ле</w:t>
      </w:r>
      <w:r w:rsidRPr="00514580">
        <w:rPr>
          <w:rFonts w:ascii="思源黑体" w:eastAsia="思源黑体" w:hAnsi="思源黑体"/>
        </w:rPr>
        <w:t>, 意思是‘天上的魅力’）。</w:t>
      </w:r>
    </w:p>
    <w:p w14:paraId="091FBEA1" w14:textId="77777777" w:rsidR="00296A03" w:rsidRPr="00514580" w:rsidRDefault="00296A03" w:rsidP="00322056">
      <w:pPr>
        <w:ind w:firstLine="420"/>
        <w:rPr>
          <w:rFonts w:ascii="思源黑体" w:eastAsia="思源黑体" w:hAnsi="思源黑体"/>
        </w:rPr>
      </w:pPr>
      <w:r w:rsidRPr="00514580">
        <w:rPr>
          <w:rFonts w:ascii="思源黑体" w:eastAsia="思源黑体" w:hAnsi="思源黑体" w:hint="eastAsia"/>
        </w:rPr>
        <w:t>在斯堪的纳维亚文化中，天狼星被称为</w:t>
      </w:r>
      <w:r w:rsidRPr="00514580">
        <w:rPr>
          <w:rFonts w:ascii="思源黑体" w:eastAsia="思源黑体" w:hAnsi="思源黑体"/>
        </w:rPr>
        <w:t>Lokabrenna（“洛基放下的火”或“洛基的火炬”）。在日本，天狼星名为青星／あおぼし ao boshi ?。天狼星在中世纪占星术</w:t>
      </w:r>
      <w:r w:rsidRPr="00514580">
        <w:rPr>
          <w:rFonts w:ascii="思源黑体" w:eastAsia="思源黑体" w:hAnsi="思源黑体"/>
        </w:rPr>
        <w:lastRenderedPageBreak/>
        <w:t>里是一颗吉普赛人之星，与绿柱石及刺柏有关。</w:t>
      </w:r>
    </w:p>
    <w:p w14:paraId="7E62F187" w14:textId="77777777" w:rsidR="00FF648B" w:rsidRPr="00514580" w:rsidRDefault="00FF648B" w:rsidP="00296A03">
      <w:pPr>
        <w:rPr>
          <w:rFonts w:ascii="思源黑体" w:eastAsia="思源黑体" w:hAnsi="思源黑体"/>
        </w:rPr>
      </w:pPr>
    </w:p>
    <w:p w14:paraId="7B02B094" w14:textId="77777777" w:rsidR="00FF648B" w:rsidRPr="00514580" w:rsidRDefault="00FF648B" w:rsidP="00296A03">
      <w:pPr>
        <w:rPr>
          <w:rFonts w:ascii="思源黑体" w:eastAsia="思源黑体" w:hAnsi="思源黑体" w:hint="eastAsia"/>
        </w:rPr>
      </w:pPr>
    </w:p>
    <w:p w14:paraId="1B5C0507" w14:textId="77777777" w:rsidR="00296A03" w:rsidRPr="00322056" w:rsidRDefault="00296A03" w:rsidP="00322056">
      <w:pPr>
        <w:pStyle w:val="a9"/>
        <w:numPr>
          <w:ilvl w:val="0"/>
          <w:numId w:val="3"/>
        </w:numPr>
        <w:rPr>
          <w:rFonts w:ascii="思源黑体" w:eastAsia="思源黑体" w:hAnsi="思源黑体"/>
        </w:rPr>
      </w:pPr>
      <w:r w:rsidRPr="00322056">
        <w:rPr>
          <w:rFonts w:ascii="思源黑体" w:eastAsia="思源黑体" w:hAnsi="思源黑体" w:hint="eastAsia"/>
        </w:rPr>
        <w:t>ノンモの箱船——</w:t>
      </w:r>
    </w:p>
    <w:p w14:paraId="65F9D630" w14:textId="3EBAEC33" w:rsidR="00296A03" w:rsidRPr="00514580" w:rsidRDefault="00296A03" w:rsidP="00296A03">
      <w:pPr>
        <w:rPr>
          <w:rFonts w:ascii="思源黑体" w:eastAsia="思源黑体" w:hAnsi="思源黑体" w:hint="eastAsia"/>
        </w:rPr>
      </w:pPr>
      <w:r w:rsidRPr="00514580">
        <w:rPr>
          <w:rFonts w:ascii="思源黑体" w:eastAsia="思源黑体" w:hAnsi="思源黑体"/>
          <w:noProof/>
        </w:rPr>
        <w:drawing>
          <wp:inline distT="0" distB="0" distL="0" distR="0" wp14:anchorId="1B0FF585" wp14:editId="3959A27A">
            <wp:extent cx="2095500" cy="2790825"/>
            <wp:effectExtent l="0" t="0" r="0" b="9525"/>
            <wp:docPr id="20493965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5500" cy="2790825"/>
                    </a:xfrm>
                    <a:prstGeom prst="rect">
                      <a:avLst/>
                    </a:prstGeom>
                    <a:noFill/>
                    <a:ln>
                      <a:noFill/>
                    </a:ln>
                  </pic:spPr>
                </pic:pic>
              </a:graphicData>
            </a:graphic>
          </wp:inline>
        </w:drawing>
      </w:r>
    </w:p>
    <w:p w14:paraId="3439A1CE"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lang w:eastAsia="ja-JP"/>
        </w:rPr>
        <w:t>ノンモ（</w:t>
      </w:r>
      <w:r w:rsidRPr="00514580">
        <w:rPr>
          <w:rFonts w:ascii="思源黑体" w:eastAsia="思源黑体" w:hAnsi="思源黑体"/>
          <w:lang w:eastAsia="ja-JP"/>
        </w:rPr>
        <w:t>Nonmo）是传自多贡族的神（精灵）。</w:t>
      </w:r>
      <w:r w:rsidRPr="00514580">
        <w:rPr>
          <w:rFonts w:ascii="思源黑体" w:eastAsia="思源黑体" w:hAnsi="思源黑体"/>
        </w:rPr>
        <w:t>也被认为是安玛创造的原初双子精灵之一。</w:t>
      </w:r>
    </w:p>
    <w:p w14:paraId="22012185" w14:textId="77777777" w:rsidR="00296A03" w:rsidRPr="00514580" w:rsidRDefault="00296A03" w:rsidP="00296A03">
      <w:pPr>
        <w:rPr>
          <w:rFonts w:ascii="思源黑体" w:eastAsia="思源黑体" w:hAnsi="思源黑体"/>
          <w:lang w:eastAsia="ja-JP"/>
        </w:rPr>
      </w:pPr>
      <w:r w:rsidRPr="00514580">
        <w:rPr>
          <w:rFonts w:ascii="思源黑体" w:eastAsia="思源黑体" w:hAnsi="思源黑体" w:hint="eastAsia"/>
          <w:lang w:eastAsia="ja-JP"/>
        </w:rPr>
        <w:t>ノンモ上半身为人，下半身为蛇，手无关节，舌头分为两股的形态。</w:t>
      </w:r>
    </w:p>
    <w:p w14:paraId="206FC24F"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lang w:eastAsia="ja-JP"/>
        </w:rPr>
        <w:t>蛇形的ノンモ与水有着深厚的联系。</w:t>
      </w:r>
      <w:r w:rsidRPr="00514580">
        <w:rPr>
          <w:rFonts w:ascii="思源黑体" w:eastAsia="思源黑体" w:hAnsi="思源黑体" w:hint="eastAsia"/>
        </w:rPr>
        <w:t>安玛神的水种渗透到大地的胎内，成为了诺姆，而且诺姆第一次尝试创造时，赤裸的大地上蹲坐，其描绘的螺旋象征着生命和水的运动。</w:t>
      </w:r>
    </w:p>
    <w:p w14:paraId="4A47B944" w14:textId="56F7CC9F" w:rsidR="00FF648B" w:rsidRDefault="00296A03" w:rsidP="00296A03">
      <w:pPr>
        <w:rPr>
          <w:rFonts w:ascii="思源黑体" w:eastAsia="思源黑体" w:hAnsi="思源黑体"/>
        </w:rPr>
      </w:pPr>
      <w:r w:rsidRPr="00514580">
        <w:rPr>
          <w:rFonts w:ascii="思源黑体" w:eastAsia="思源黑体" w:hAnsi="思源黑体" w:hint="eastAsia"/>
          <w:lang w:eastAsia="ja-JP"/>
        </w:rPr>
        <w:t>ノンモ所创造的人类生出了</w:t>
      </w:r>
      <w:r w:rsidRPr="00514580">
        <w:rPr>
          <w:rFonts w:ascii="思源黑体" w:eastAsia="思源黑体" w:hAnsi="思源黑体"/>
          <w:lang w:eastAsia="ja-JP"/>
        </w:rPr>
        <w:t xml:space="preserve"> 8 个孩子，成为了 8 个杜贡民族的始祖。</w:t>
      </w:r>
    </w:p>
    <w:p w14:paraId="70BAD40F" w14:textId="77777777" w:rsidR="003852D7" w:rsidRPr="00514580" w:rsidRDefault="003852D7" w:rsidP="00296A03">
      <w:pPr>
        <w:rPr>
          <w:rFonts w:ascii="思源黑体" w:eastAsia="思源黑体" w:hAnsi="思源黑体" w:hint="eastAsia"/>
        </w:rPr>
      </w:pPr>
    </w:p>
    <w:p w14:paraId="2D076DC1"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lastRenderedPageBreak/>
        <w:t>箱船，其中一个意思是方舟</w:t>
      </w:r>
    </w:p>
    <w:p w14:paraId="110A4435"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在完成宇宙的创造后，阿玛（</w:t>
      </w:r>
      <w:r w:rsidRPr="00514580">
        <w:rPr>
          <w:rFonts w:ascii="思源黑体" w:eastAsia="思源黑体" w:hAnsi="思源黑体"/>
        </w:rPr>
        <w:t>Amma） 接着创造了基泽·乌吉（Kize Uji），意为「最微小的存在」。基泽·乌吉是最初的生命，也是神圣谷物“波”（Po）的种子。阿玛用手摇晃它，使其振动的幅度逐渐增大。当阿玛第七次摇动时，基泽·乌吉诞生了「世界之卵」——这是最初的子宫，其中孕育着两对具有人格的诺莫（Nommo）**，他们是除阿玛之外最早拥有意识的存在。</w:t>
      </w:r>
    </w:p>
    <w:p w14:paraId="51E7567B"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按照阿玛的意志，这两对诺莫本应是完美的双性平衡体——每对中的一方承载男性灵魂，另一方承载女性灵魂，并应同时诞生以维持宇宙的和谐。然而，名为</w:t>
      </w:r>
      <w:r w:rsidRPr="00514580">
        <w:rPr>
          <w:rFonts w:ascii="思源黑体" w:eastAsia="思源黑体" w:hAnsi="思源黑体"/>
        </w:rPr>
        <w:t>**尤尔古（Yurugu）**的男性诺莫违背了阿玛的意愿，抢先破卵而出。他偷走了神之谷物“波”及其衍生的七种谷物，并撕裂胎膜，将其制成方舟，独自驶向宇宙。</w:t>
      </w:r>
    </w:p>
    <w:p w14:paraId="32ED937D"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但尤尔古是不完整的单性存在，无法忍受孤独，于是返回世界之卵寻找自己的另一半——他的孪生妹妹雅希吉（</w:t>
      </w:r>
      <w:r w:rsidRPr="00514580">
        <w:rPr>
          <w:rFonts w:ascii="思源黑体" w:eastAsia="思源黑体" w:hAnsi="思源黑体"/>
        </w:rPr>
        <w:t>Yasigi）。然而，阿玛拒绝了他的回归，并将雅希吉藏匿于另一对诺莫身边，使尤尔古永远成为追寻半身而不得的残缺者。</w:t>
      </w:r>
    </w:p>
    <w:p w14:paraId="5F3FDDFA"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绝望的尤尔古再次离开世界之卵，将胎膜化作大地，并犯下禁忌——与自己诞生之源的胎膜（即大地）结合。阿玛为了净化被玷污的世界，将仍在胎膜中沉睡的另一对诺莫肢解，将其碎片撒向四方。诺莫的身体由纯净之水构成，而他们的碎片中蕴藏着谷物种子。这些种子发芽生长，逐渐覆盖大地，以茂盛的植被洗净污秽。</w:t>
      </w:r>
    </w:p>
    <w:p w14:paraId="3033A92C"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t>目睹净化完成的阿玛，收集散落的诺莫碎片，以天土与神木重塑其形体，使他们复活。随后，阿玛用剩余的世界之卵胎膜打造了</w:t>
      </w:r>
      <w:r w:rsidRPr="00514580">
        <w:rPr>
          <w:rFonts w:ascii="思源黑体" w:eastAsia="思源黑体" w:hAnsi="思源黑体"/>
        </w:rPr>
        <w:t>**「方舟」**，载上复活的诺莫、新创造的四对人类，以及八种谷物等新世界所需的一切，将其送往大地。</w:t>
      </w:r>
    </w:p>
    <w:p w14:paraId="48EDBF4C" w14:textId="77777777" w:rsidR="00296A03" w:rsidRPr="00514580" w:rsidRDefault="00296A03" w:rsidP="00296A03">
      <w:pPr>
        <w:rPr>
          <w:rFonts w:ascii="思源黑体" w:eastAsia="思源黑体" w:hAnsi="思源黑体"/>
        </w:rPr>
      </w:pPr>
      <w:r w:rsidRPr="00514580">
        <w:rPr>
          <w:rFonts w:ascii="思源黑体" w:eastAsia="思源黑体" w:hAnsi="思源黑体" w:hint="eastAsia"/>
        </w:rPr>
        <w:lastRenderedPageBreak/>
        <w:t>随着方舟降临，大地成为诺莫的领域，秩序与丰饶重返世间，人类得以在神圣的庇护下繁衍生息。</w:t>
      </w:r>
    </w:p>
    <w:p w14:paraId="4352A33D" w14:textId="77777777" w:rsidR="00FF648B" w:rsidRPr="00514580" w:rsidRDefault="00FF648B" w:rsidP="00296A03">
      <w:pPr>
        <w:rPr>
          <w:rFonts w:ascii="思源黑体" w:eastAsia="思源黑体" w:hAnsi="思源黑体"/>
        </w:rPr>
      </w:pPr>
    </w:p>
    <w:p w14:paraId="2FD79F9B" w14:textId="77777777" w:rsidR="00FF648B" w:rsidRPr="00514580" w:rsidRDefault="00FF648B" w:rsidP="00296A03">
      <w:pPr>
        <w:rPr>
          <w:rFonts w:ascii="思源黑体" w:eastAsia="思源黑体" w:hAnsi="思源黑体" w:hint="eastAsia"/>
        </w:rPr>
      </w:pPr>
    </w:p>
    <w:p w14:paraId="7AF5E60D" w14:textId="59A37443" w:rsidR="00296A03" w:rsidRPr="00514580" w:rsidRDefault="00296A03" w:rsidP="00296A03">
      <w:pPr>
        <w:rPr>
          <w:rFonts w:ascii="思源黑体" w:eastAsia="思源黑体" w:hAnsi="思源黑体"/>
        </w:rPr>
      </w:pPr>
      <w:r w:rsidRPr="00514580">
        <w:rPr>
          <w:rFonts w:ascii="思源黑体" w:eastAsia="思源黑体" w:hAnsi="思源黑体" w:hint="eastAsia"/>
        </w:rPr>
        <w:t>还有一个意思是船尾座，船尾座（</w:t>
      </w:r>
      <w:r w:rsidRPr="00514580">
        <w:rPr>
          <w:rFonts w:ascii="思源黑体" w:eastAsia="思源黑体" w:hAnsi="思源黑体"/>
        </w:rPr>
        <w:t>Puppis），于十八世纪由南船座拆分得来。南船座原是南天星座之一，后被拆分为三个单独的星座，分别是船帆座、船底座和船尾座。</w:t>
      </w:r>
    </w:p>
    <w:p w14:paraId="153D0A90" w14:textId="59ADD61C" w:rsidR="00296A03" w:rsidRPr="00514580" w:rsidRDefault="00FF648B" w:rsidP="00296A03">
      <w:pPr>
        <w:rPr>
          <w:rFonts w:ascii="思源黑体" w:eastAsia="思源黑体" w:hAnsi="思源黑体" w:hint="eastAsia"/>
        </w:rPr>
      </w:pPr>
      <w:r w:rsidRPr="00514580">
        <w:rPr>
          <w:rFonts w:ascii="思源黑体" w:eastAsia="思源黑体" w:hAnsi="思源黑体"/>
          <w:noProof/>
        </w:rPr>
        <w:drawing>
          <wp:inline distT="0" distB="0" distL="0" distR="0" wp14:anchorId="7CFBE582" wp14:editId="43998FB2">
            <wp:extent cx="2743434" cy="3457575"/>
            <wp:effectExtent l="0" t="0" r="0" b="0"/>
            <wp:docPr id="1133195644" name="图片 2" descr="船尾座- 维基百科，自由的百科全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船尾座- 维基百科，自由的百科全书"/>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0162" cy="3466054"/>
                    </a:xfrm>
                    <a:prstGeom prst="rect">
                      <a:avLst/>
                    </a:prstGeom>
                    <a:noFill/>
                    <a:ln>
                      <a:noFill/>
                    </a:ln>
                  </pic:spPr>
                </pic:pic>
              </a:graphicData>
            </a:graphic>
          </wp:inline>
        </w:drawing>
      </w:r>
    </w:p>
    <w:p w14:paraId="57CB0207" w14:textId="09D4D13B" w:rsidR="00296A03" w:rsidRPr="00514580" w:rsidRDefault="00296A03" w:rsidP="00296A03">
      <w:pPr>
        <w:rPr>
          <w:rFonts w:ascii="思源黑体" w:eastAsia="思源黑体" w:hAnsi="思源黑体"/>
        </w:rPr>
      </w:pPr>
      <w:r w:rsidRPr="00514580">
        <w:rPr>
          <w:rFonts w:ascii="思源黑体" w:eastAsia="思源黑体" w:hAnsi="思源黑体" w:hint="eastAsia"/>
        </w:rPr>
        <w:t>如果你仔细看</w:t>
      </w:r>
      <w:r w:rsidR="00FF648B" w:rsidRPr="00514580">
        <w:rPr>
          <w:rFonts w:ascii="思源黑体" w:eastAsia="思源黑体" w:hAnsi="思源黑体" w:hint="eastAsia"/>
        </w:rPr>
        <w:t>上</w:t>
      </w:r>
      <w:r w:rsidRPr="00514580">
        <w:rPr>
          <w:rFonts w:ascii="思源黑体" w:eastAsia="思源黑体" w:hAnsi="思源黑体" w:hint="eastAsia"/>
        </w:rPr>
        <w:t>图就会发现</w:t>
      </w:r>
      <w:r w:rsidR="00FF648B" w:rsidRPr="00514580">
        <w:rPr>
          <w:rFonts w:ascii="思源黑体" w:eastAsia="思源黑体" w:hAnsi="思源黑体" w:hint="eastAsia"/>
        </w:rPr>
        <w:t>，大犬座也就是</w:t>
      </w:r>
      <w:r w:rsidR="00FF648B" w:rsidRPr="00514580">
        <w:rPr>
          <w:rFonts w:ascii="思源黑体" w:eastAsia="思源黑体" w:hAnsi="思源黑体"/>
        </w:rPr>
        <w:t>Canis Major</w:t>
      </w:r>
      <w:r w:rsidR="00FF648B" w:rsidRPr="00514580">
        <w:rPr>
          <w:rFonts w:ascii="思源黑体" w:eastAsia="思源黑体" w:hAnsi="思源黑体" w:hint="eastAsia"/>
        </w:rPr>
        <w:t>跟</w:t>
      </w:r>
      <w:r w:rsidR="00FF648B" w:rsidRPr="00514580">
        <w:rPr>
          <w:rFonts w:ascii="思源黑体" w:eastAsia="思源黑体" w:hAnsi="思源黑体" w:hint="eastAsia"/>
        </w:rPr>
        <w:t>船尾座</w:t>
      </w:r>
      <w:r w:rsidR="00FF648B" w:rsidRPr="00514580">
        <w:rPr>
          <w:rFonts w:ascii="思源黑体" w:eastAsia="思源黑体" w:hAnsi="思源黑体"/>
        </w:rPr>
        <w:t>Puppis</w:t>
      </w:r>
      <w:r w:rsidR="00FF648B" w:rsidRPr="00514580">
        <w:rPr>
          <w:rFonts w:ascii="思源黑体" w:eastAsia="思源黑体" w:hAnsi="思源黑体" w:hint="eastAsia"/>
        </w:rPr>
        <w:t>是相邻的</w:t>
      </w:r>
    </w:p>
    <w:p w14:paraId="0E577BD5" w14:textId="32A824E6" w:rsidR="00FF648B" w:rsidRPr="00514580" w:rsidRDefault="00FF648B" w:rsidP="00296A03">
      <w:pPr>
        <w:rPr>
          <w:rFonts w:ascii="思源黑体" w:eastAsia="思源黑体" w:hAnsi="思源黑体" w:hint="eastAsia"/>
        </w:rPr>
      </w:pPr>
      <w:r w:rsidRPr="00514580">
        <w:rPr>
          <w:rFonts w:ascii="思源黑体" w:eastAsia="思源黑体" w:hAnsi="思源黑体" w:hint="eastAsia"/>
        </w:rPr>
        <w:t>相关神话：</w:t>
      </w:r>
    </w:p>
    <w:p w14:paraId="048B51BB" w14:textId="77777777" w:rsidR="00FF648B" w:rsidRPr="00FF648B" w:rsidRDefault="00FF648B" w:rsidP="00FF648B">
      <w:pPr>
        <w:rPr>
          <w:rFonts w:ascii="思源黑体" w:eastAsia="思源黑体" w:hAnsi="思源黑体"/>
        </w:rPr>
      </w:pPr>
      <w:r w:rsidRPr="00FF648B">
        <w:rPr>
          <w:rFonts w:ascii="思源黑体" w:eastAsia="思源黑体" w:hAnsi="思源黑体"/>
        </w:rPr>
        <w:t>建船之时，</w:t>
      </w:r>
      <w:hyperlink r:id="rId10" w:tooltip="雅典娜" w:history="1">
        <w:r w:rsidRPr="00FF648B">
          <w:rPr>
            <w:rStyle w:val="ae"/>
            <w:rFonts w:ascii="思源黑体" w:eastAsia="思源黑体" w:hAnsi="思源黑体"/>
          </w:rPr>
          <w:t>雅典娜</w:t>
        </w:r>
      </w:hyperlink>
      <w:r w:rsidRPr="00FF648B">
        <w:rPr>
          <w:rFonts w:ascii="思源黑体" w:eastAsia="思源黑体" w:hAnsi="思源黑体"/>
        </w:rPr>
        <w:t>下令阿尔戈斯采</w:t>
      </w:r>
      <w:hyperlink r:id="rId11" w:tooltip="佩利翁山（页面不存在）" w:history="1">
        <w:r w:rsidRPr="00FF648B">
          <w:rPr>
            <w:rStyle w:val="ae"/>
            <w:rFonts w:ascii="思源黑体" w:eastAsia="思源黑体" w:hAnsi="思源黑体"/>
          </w:rPr>
          <w:t>佩利翁山</w:t>
        </w:r>
      </w:hyperlink>
      <w:r w:rsidRPr="00FF648B">
        <w:rPr>
          <w:rFonts w:ascii="思源黑体" w:eastAsia="思源黑体" w:hAnsi="思源黑体"/>
        </w:rPr>
        <w:t>（Pelion）的木材造船，</w:t>
      </w:r>
      <w:hyperlink r:id="rId12" w:tooltip="宙斯" w:history="1">
        <w:r w:rsidRPr="00FF648B">
          <w:rPr>
            <w:rStyle w:val="ae"/>
            <w:rFonts w:ascii="思源黑体" w:eastAsia="思源黑体" w:hAnsi="思源黑体"/>
          </w:rPr>
          <w:t>宙斯</w:t>
        </w:r>
      </w:hyperlink>
      <w:r w:rsidRPr="00FF648B">
        <w:rPr>
          <w:rFonts w:ascii="思源黑体" w:eastAsia="思源黑体" w:hAnsi="思源黑体"/>
        </w:rPr>
        <w:t>也指示阿尔戈斯以</w:t>
      </w:r>
      <w:hyperlink r:id="rId13" w:tooltip="多多纳" w:history="1">
        <w:r w:rsidRPr="00FF648B">
          <w:rPr>
            <w:rStyle w:val="ae"/>
            <w:rFonts w:ascii="思源黑体" w:eastAsia="思源黑体" w:hAnsi="思源黑体"/>
          </w:rPr>
          <w:t>多多纳</w:t>
        </w:r>
      </w:hyperlink>
      <w:r w:rsidRPr="00FF648B">
        <w:rPr>
          <w:rFonts w:ascii="思源黑体" w:eastAsia="思源黑体" w:hAnsi="思源黑体"/>
        </w:rPr>
        <w:t>（Dodona）之橡木建船首，那里的橡木赋有语言能力，在阿格号启航时，甚至听到橡木的哭声。</w:t>
      </w:r>
    </w:p>
    <w:p w14:paraId="6FCB26B5" w14:textId="77777777" w:rsidR="00FF648B" w:rsidRPr="00FF648B" w:rsidRDefault="00FF648B" w:rsidP="00FF648B">
      <w:pPr>
        <w:rPr>
          <w:rFonts w:ascii="思源黑体" w:eastAsia="思源黑体" w:hAnsi="思源黑体"/>
        </w:rPr>
      </w:pPr>
      <w:r w:rsidRPr="00FF648B">
        <w:rPr>
          <w:rFonts w:ascii="思源黑体" w:eastAsia="思源黑体" w:hAnsi="思源黑体"/>
        </w:rPr>
        <w:lastRenderedPageBreak/>
        <w:t>阿格号在旅途中遇上重重困难，其中以</w:t>
      </w:r>
      <w:hyperlink r:id="rId14" w:tooltip="撞岩（页面不存在）" w:history="1">
        <w:r w:rsidRPr="00FF648B">
          <w:rPr>
            <w:rStyle w:val="ae"/>
            <w:rFonts w:ascii="思源黑体" w:eastAsia="思源黑体" w:hAnsi="思源黑体"/>
          </w:rPr>
          <w:t>撞岩</w:t>
        </w:r>
      </w:hyperlink>
      <w:r w:rsidRPr="00FF648B">
        <w:rPr>
          <w:rFonts w:ascii="思源黑体" w:eastAsia="思源黑体" w:hAnsi="思源黑体"/>
        </w:rPr>
        <w:t>（Clashing Rocks）最为著名，撞岩又叫</w:t>
      </w:r>
      <w:hyperlink r:id="rId15" w:tooltip="叙姆普勒加得斯（页面不存在）" w:history="1">
        <w:r w:rsidRPr="00FF648B">
          <w:rPr>
            <w:rStyle w:val="ae"/>
            <w:rFonts w:ascii="思源黑体" w:eastAsia="思源黑体" w:hAnsi="思源黑体"/>
          </w:rPr>
          <w:t>叙姆普勒加得斯</w:t>
        </w:r>
      </w:hyperlink>
      <w:r w:rsidRPr="00FF648B">
        <w:rPr>
          <w:rFonts w:ascii="思源黑体" w:eastAsia="思源黑体" w:hAnsi="思源黑体"/>
        </w:rPr>
        <w:t>（Symplegades），它好像自动门一样开开合合挡着黑海的入口，当时伊阿宋情急智生，放出白鸽，让白鸽飞于船前，两块大石瞬时掩埋，夹断白鸽的尾巴，船员趁两块大石打开再次撞击之前，出尽九牛二虎之力，再得雅典娜之助，结果只是船尾受到少许损坏。</w:t>
      </w:r>
    </w:p>
    <w:p w14:paraId="5F98DB4C" w14:textId="77777777" w:rsidR="00FF648B" w:rsidRPr="00FF648B" w:rsidRDefault="00FF648B" w:rsidP="00FF648B">
      <w:pPr>
        <w:rPr>
          <w:rFonts w:ascii="思源黑体" w:eastAsia="思源黑体" w:hAnsi="思源黑体"/>
        </w:rPr>
      </w:pPr>
      <w:r w:rsidRPr="00FF648B">
        <w:rPr>
          <w:rFonts w:ascii="思源黑体" w:eastAsia="思源黑体" w:hAnsi="思源黑体"/>
        </w:rPr>
        <w:t>经过几番波折进入黑海后。伊阿宋偷去金羊毛回到</w:t>
      </w:r>
      <w:hyperlink r:id="rId16" w:tooltip="希腊" w:history="1">
        <w:r w:rsidRPr="00FF648B">
          <w:rPr>
            <w:rStyle w:val="ae"/>
            <w:rFonts w:ascii="思源黑体" w:eastAsia="思源黑体" w:hAnsi="思源黑体"/>
          </w:rPr>
          <w:t>希腊</w:t>
        </w:r>
      </w:hyperlink>
      <w:r w:rsidRPr="00FF648B">
        <w:rPr>
          <w:rFonts w:ascii="思源黑体" w:eastAsia="思源黑体" w:hAnsi="思源黑体"/>
        </w:rPr>
        <w:t>，把阿格号泊于</w:t>
      </w:r>
      <w:hyperlink r:id="rId17" w:tooltip="科林斯" w:history="1">
        <w:r w:rsidRPr="00FF648B">
          <w:rPr>
            <w:rStyle w:val="ae"/>
            <w:rFonts w:ascii="思源黑体" w:eastAsia="思源黑体" w:hAnsi="思源黑体"/>
          </w:rPr>
          <w:t>科林斯</w:t>
        </w:r>
      </w:hyperlink>
      <w:r w:rsidRPr="00FF648B">
        <w:rPr>
          <w:rFonts w:ascii="思源黑体" w:eastAsia="思源黑体" w:hAnsi="思源黑体"/>
        </w:rPr>
        <w:t>，算是对海神</w:t>
      </w:r>
      <w:hyperlink r:id="rId18" w:tooltip="波塞冬" w:history="1">
        <w:r w:rsidRPr="00FF648B">
          <w:rPr>
            <w:rStyle w:val="ae"/>
            <w:rFonts w:ascii="思源黑体" w:eastAsia="思源黑体" w:hAnsi="思源黑体"/>
          </w:rPr>
          <w:t>波塞冬</w:t>
        </w:r>
      </w:hyperlink>
      <w:r w:rsidRPr="00FF648B">
        <w:rPr>
          <w:rFonts w:ascii="思源黑体" w:eastAsia="思源黑体" w:hAnsi="思源黑体"/>
        </w:rPr>
        <w:t>的一种感谢。</w:t>
      </w:r>
    </w:p>
    <w:p w14:paraId="2D71B36D" w14:textId="6FA75EC1" w:rsidR="00E50341" w:rsidRPr="00514580" w:rsidRDefault="00E50341">
      <w:pPr>
        <w:rPr>
          <w:rFonts w:ascii="思源黑体" w:eastAsia="思源黑体" w:hAnsi="思源黑体"/>
        </w:rPr>
      </w:pPr>
    </w:p>
    <w:p w14:paraId="1D441255" w14:textId="77777777" w:rsidR="00514580" w:rsidRPr="00514580" w:rsidRDefault="00514580">
      <w:pPr>
        <w:rPr>
          <w:rFonts w:ascii="思源黑体" w:eastAsia="思源黑体" w:hAnsi="思源黑体" w:hint="eastAsia"/>
        </w:rPr>
      </w:pPr>
    </w:p>
    <w:p w14:paraId="669CC53C" w14:textId="0DEB6EC0" w:rsidR="00514580" w:rsidRPr="00322056" w:rsidRDefault="00514580" w:rsidP="00322056">
      <w:pPr>
        <w:pStyle w:val="a9"/>
        <w:numPr>
          <w:ilvl w:val="0"/>
          <w:numId w:val="3"/>
        </w:numPr>
        <w:rPr>
          <w:rFonts w:ascii="思源黑体" w:eastAsia="思源黑体" w:hAnsi="思源黑体"/>
          <w:lang w:eastAsia="ja-JP"/>
        </w:rPr>
      </w:pPr>
      <w:r w:rsidRPr="00322056">
        <w:rPr>
          <w:rFonts w:ascii="思源黑体" w:eastAsia="思源黑体" w:hAnsi="思源黑体" w:hint="eastAsia"/>
          <w:lang w:eastAsia="ja-JP"/>
        </w:rPr>
        <w:t>月と育児</w:t>
      </w:r>
      <w:r w:rsidRPr="00322056">
        <w:rPr>
          <w:rFonts w:ascii="思源黑体" w:eastAsia="思源黑体" w:hAnsi="思源黑体" w:hint="eastAsia"/>
          <w:lang w:eastAsia="ja-JP"/>
        </w:rPr>
        <w:t>——月亮上的育儿，指代尾巴的来源</w:t>
      </w:r>
    </w:p>
    <w:p w14:paraId="4ED8E40E" w14:textId="77777777" w:rsidR="00514580" w:rsidRPr="00514580" w:rsidRDefault="00514580">
      <w:pPr>
        <w:rPr>
          <w:rFonts w:ascii="思源黑体" w:eastAsia="思源黑体" w:hAnsi="思源黑体"/>
          <w:lang w:eastAsia="ja-JP"/>
        </w:rPr>
      </w:pPr>
    </w:p>
    <w:p w14:paraId="6ABEC137" w14:textId="3264F998" w:rsidR="00514580" w:rsidRPr="00322056" w:rsidRDefault="00514580" w:rsidP="00322056">
      <w:pPr>
        <w:pStyle w:val="a9"/>
        <w:numPr>
          <w:ilvl w:val="0"/>
          <w:numId w:val="3"/>
        </w:numPr>
        <w:rPr>
          <w:rFonts w:ascii="思源黑体" w:eastAsia="思源黑体" w:hAnsi="思源黑体"/>
        </w:rPr>
      </w:pPr>
      <w:r w:rsidRPr="00322056">
        <w:rPr>
          <w:rFonts w:ascii="思源黑体" w:eastAsia="思源黑体" w:hAnsi="思源黑体" w:hint="eastAsia"/>
          <w:lang w:eastAsia="ja-JP"/>
        </w:rPr>
        <w:t>ドゴンの星</w:t>
      </w:r>
      <w:r w:rsidRPr="00322056">
        <w:rPr>
          <w:rFonts w:ascii="思源黑体" w:eastAsia="思源黑体" w:hAnsi="思源黑体" w:hint="eastAsia"/>
        </w:rPr>
        <w:t>——多贡族的星，指的就是天狼星</w:t>
      </w:r>
    </w:p>
    <w:p w14:paraId="79089995" w14:textId="211D47CC" w:rsidR="00CC2FE9" w:rsidRDefault="00CC2FE9">
      <w:pPr>
        <w:rPr>
          <w:rFonts w:ascii="思源黑体" w:eastAsia="思源黑体" w:hAnsi="思源黑体" w:hint="eastAsia"/>
        </w:rPr>
      </w:pPr>
      <w:r>
        <w:rPr>
          <w:noProof/>
        </w:rPr>
        <w:drawing>
          <wp:anchor distT="0" distB="0" distL="114300" distR="114300" simplePos="0" relativeHeight="251658240" behindDoc="0" locked="0" layoutInCell="1" allowOverlap="1" wp14:anchorId="754FE6D7" wp14:editId="41931BAD">
            <wp:simplePos x="0" y="0"/>
            <wp:positionH relativeFrom="column">
              <wp:posOffset>0</wp:posOffset>
            </wp:positionH>
            <wp:positionV relativeFrom="paragraph">
              <wp:posOffset>84455</wp:posOffset>
            </wp:positionV>
            <wp:extent cx="3008267" cy="2800350"/>
            <wp:effectExtent l="0" t="0" r="1905" b="0"/>
            <wp:wrapSquare wrapText="bothSides"/>
            <wp:docPr id="2002787028" name="图片 6" descr="天鸽座- 维基百科，自由的百科全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天鸽座- 维基百科，自由的百科全书"/>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8267" cy="2800350"/>
                    </a:xfrm>
                    <a:prstGeom prst="rect">
                      <a:avLst/>
                    </a:prstGeom>
                    <a:noFill/>
                    <a:ln>
                      <a:noFill/>
                    </a:ln>
                  </pic:spPr>
                </pic:pic>
              </a:graphicData>
            </a:graphic>
          </wp:anchor>
        </w:drawing>
      </w:r>
    </w:p>
    <w:p w14:paraId="3942519D" w14:textId="639537C7" w:rsidR="00637FC4" w:rsidRPr="00322056" w:rsidRDefault="00637FC4" w:rsidP="00322056">
      <w:pPr>
        <w:pStyle w:val="a9"/>
        <w:numPr>
          <w:ilvl w:val="0"/>
          <w:numId w:val="4"/>
        </w:numPr>
        <w:rPr>
          <w:rFonts w:ascii="思源黑体" w:eastAsia="思源黑体" w:hAnsi="思源黑体"/>
        </w:rPr>
      </w:pPr>
      <w:r w:rsidRPr="00322056">
        <w:rPr>
          <w:rFonts w:ascii="思源黑体" w:eastAsia="思源黑体" w:hAnsi="思源黑体" w:hint="eastAsia"/>
          <w:lang w:eastAsia="ja-JP"/>
        </w:rPr>
        <w:t>アル＝ウォズン</w:t>
      </w:r>
    </w:p>
    <w:p w14:paraId="7F6395E0" w14:textId="5B7BD90B" w:rsidR="00637FC4" w:rsidRDefault="00637FC4">
      <w:pPr>
        <w:rPr>
          <w:rFonts w:ascii="思源黑体" w:eastAsia="思源黑体" w:hAnsi="思源黑体"/>
        </w:rPr>
      </w:pPr>
      <w:r>
        <w:rPr>
          <w:rFonts w:ascii="思源黑体" w:eastAsia="思源黑体" w:hAnsi="思源黑体" w:hint="eastAsia"/>
        </w:rPr>
        <w:t>——</w:t>
      </w:r>
      <w:r w:rsidRPr="00637FC4">
        <w:rPr>
          <w:rFonts w:ascii="思源黑体" w:eastAsia="思源黑体" w:hAnsi="思源黑体"/>
          <w:b/>
          <w:bCs/>
        </w:rPr>
        <w:t>Al Wazn</w:t>
      </w:r>
      <w:r>
        <w:rPr>
          <w:rFonts w:ascii="思源黑体" w:eastAsia="思源黑体" w:hAnsi="思源黑体" w:hint="eastAsia"/>
          <w:b/>
          <w:bCs/>
        </w:rPr>
        <w:t>，源自</w:t>
      </w:r>
      <w:r>
        <w:rPr>
          <w:rFonts w:ascii="思源黑体" w:eastAsia="思源黑体" w:hAnsi="思源黑体" w:hint="eastAsia"/>
        </w:rPr>
        <w:t>天鸽座</w:t>
      </w:r>
      <w:r w:rsidRPr="00637FC4">
        <w:rPr>
          <w:rFonts w:ascii="思源黑体" w:eastAsia="思源黑体" w:hAnsi="思源黑体" w:hint="eastAsia"/>
        </w:rPr>
        <w:t>β星</w:t>
      </w:r>
      <w:r>
        <w:rPr>
          <w:rFonts w:ascii="思源黑体" w:eastAsia="思源黑体" w:hAnsi="思源黑体" w:hint="eastAsia"/>
        </w:rPr>
        <w:t>的阿拉伯名字，你会发现它也在大犬座的旁边</w:t>
      </w:r>
    </w:p>
    <w:p w14:paraId="0AAB5E1D" w14:textId="77777777" w:rsidR="00CC2FE9" w:rsidRDefault="00CC2FE9">
      <w:pPr>
        <w:rPr>
          <w:rFonts w:ascii="思源黑体" w:eastAsia="思源黑体" w:hAnsi="思源黑体"/>
        </w:rPr>
      </w:pPr>
    </w:p>
    <w:p w14:paraId="64A13961" w14:textId="77777777" w:rsidR="00322056" w:rsidRDefault="00322056">
      <w:pPr>
        <w:rPr>
          <w:rFonts w:ascii="思源黑体" w:eastAsia="思源黑体" w:hAnsi="思源黑体"/>
        </w:rPr>
      </w:pPr>
    </w:p>
    <w:p w14:paraId="6D8A90D2" w14:textId="5794056E" w:rsidR="00514580" w:rsidRDefault="00637FC4">
      <w:pPr>
        <w:rPr>
          <w:rFonts w:ascii="思源黑体" w:eastAsia="思源黑体" w:hAnsi="思源黑体"/>
          <w:lang w:eastAsia="ja-JP"/>
        </w:rPr>
      </w:pPr>
      <w:r>
        <w:rPr>
          <w:rFonts w:ascii="思源黑体" w:eastAsia="思源黑体" w:hAnsi="思源黑体" w:hint="eastAsia"/>
        </w:rPr>
        <w:lastRenderedPageBreak/>
        <w:t>来自</w:t>
      </w:r>
      <w:hyperlink r:id="rId20" w:history="1">
        <w:r w:rsidRPr="002F41DF">
          <w:rPr>
            <w:rStyle w:val="ae"/>
            <w:rFonts w:ascii="思源黑体" w:eastAsia="思源黑体" w:hAnsi="思源黑体"/>
            <w:lang w:eastAsia="ja-JP"/>
          </w:rPr>
          <w:t>https://www.constellationsofwords.com/wazn/</w:t>
        </w:r>
      </w:hyperlink>
    </w:p>
    <w:p w14:paraId="5BF07993" w14:textId="00FA4841" w:rsidR="00637FC4" w:rsidRPr="00637FC4" w:rsidRDefault="00637FC4">
      <w:pPr>
        <w:rPr>
          <w:rFonts w:ascii="思源黑体" w:eastAsia="思源黑体" w:hAnsi="思源黑体" w:hint="eastAsia"/>
        </w:rPr>
      </w:pPr>
      <w:r w:rsidRPr="00637FC4">
        <w:rPr>
          <w:rFonts w:ascii="思源黑体" w:eastAsia="思源黑体" w:hAnsi="思源黑体" w:hint="eastAsia"/>
        </w:rPr>
        <w:t>天鸽座β星（</w:t>
      </w:r>
      <w:r w:rsidRPr="00637FC4">
        <w:rPr>
          <w:rFonts w:ascii="思源黑体" w:eastAsia="思源黑体" w:hAnsi="思源黑体"/>
        </w:rPr>
        <w:t>Wazn）是位于鸽子背上的一颗恒星。</w:t>
      </w:r>
    </w:p>
    <w:p w14:paraId="51ECF44D" w14:textId="01EE28CB" w:rsidR="00637FC4" w:rsidRDefault="00637FC4">
      <w:pPr>
        <w:rPr>
          <w:rFonts w:ascii="思源黑体" w:eastAsia="思源黑体" w:hAnsi="思源黑体"/>
        </w:rPr>
      </w:pPr>
      <w:r w:rsidRPr="00637FC4">
        <w:rPr>
          <w:rFonts w:ascii="思源黑体" w:eastAsia="思源黑体" w:hAnsi="思源黑体"/>
          <w:b/>
          <w:bCs/>
          <w:color w:val="FF0000"/>
          <w:lang w:eastAsia="ja-JP"/>
        </w:rPr>
        <w:t>Wezn或Wazn源自阿拉伯语Al Wazn，意为重量</w:t>
      </w:r>
      <w:r w:rsidRPr="00637FC4">
        <w:rPr>
          <w:rFonts w:ascii="思源黑体" w:eastAsia="思源黑体" w:hAnsi="思源黑体"/>
          <w:lang w:eastAsia="ja-JP"/>
        </w:rPr>
        <w:t>。</w:t>
      </w:r>
    </w:p>
    <w:p w14:paraId="31927821" w14:textId="2A831785" w:rsidR="00637FC4" w:rsidRPr="00637FC4" w:rsidRDefault="00637FC4" w:rsidP="00637FC4">
      <w:pPr>
        <w:rPr>
          <w:rFonts w:ascii="思源黑体" w:eastAsia="思源黑体" w:hAnsi="思源黑体" w:hint="eastAsia"/>
        </w:rPr>
      </w:pPr>
      <w:r w:rsidRPr="00637FC4">
        <w:rPr>
          <w:rFonts w:ascii="思源黑体" w:eastAsia="思源黑体" w:hAnsi="思源黑体" w:hint="eastAsia"/>
        </w:rPr>
        <w:t>它与阿尔法</w:t>
      </w:r>
      <w:r w:rsidRPr="00637FC4">
        <w:rPr>
          <w:rFonts w:ascii="思源黑体" w:eastAsia="思源黑体" w:hAnsi="思源黑体"/>
        </w:rPr>
        <w:t xml:space="preserve"> (α Phact ) 一起属于有争议的Al Muhlifain；而 Al Tizini（阿拉伯天文学家，16 世纪上半叶）另外将这两颗星称为Al Aghribah ，即乌鸦，这是 17 世纪英国东方学家 Thomas Hyde 为大犬座中的一组恒星命名的称号</w:t>
      </w:r>
    </w:p>
    <w:p w14:paraId="6B5A9194" w14:textId="24A08315" w:rsidR="00637FC4" w:rsidRDefault="00637FC4" w:rsidP="00637FC4">
      <w:pPr>
        <w:rPr>
          <w:rFonts w:ascii="思源黑体" w:eastAsia="思源黑体" w:hAnsi="思源黑体"/>
        </w:rPr>
      </w:pPr>
      <w:r>
        <w:rPr>
          <w:rFonts w:ascii="思源黑体" w:eastAsia="思源黑体" w:hAnsi="思源黑体" w:hint="eastAsia"/>
        </w:rPr>
        <w:t>Royer</w:t>
      </w:r>
      <w:r w:rsidRPr="00637FC4">
        <w:rPr>
          <w:rFonts w:ascii="思源黑体" w:eastAsia="思源黑体" w:hAnsi="思源黑体" w:hint="eastAsia"/>
        </w:rPr>
        <w:t>，这位法国天文学家于</w:t>
      </w:r>
      <w:r w:rsidRPr="00637FC4">
        <w:rPr>
          <w:rFonts w:ascii="思源黑体" w:eastAsia="思源黑体" w:hAnsi="思源黑体"/>
        </w:rPr>
        <w:t xml:space="preserve"> 1679 年出版了一本星图，他从大犬座切去一部分，构建了这个名为诺阿奇（Columba Noachi）的星座。因此被篡夺的部分被称为穆利芬（Muliphein），“誓言之星”，因为它们经常被误认为是索海尔（Soheil），即阿拉伯语中的卡奴普斯（Canopus），它们在其上升之前：这两颗星现在分别是半人马座的α（Phact）和β（这颗星 Wazn）。穆利芬被认为是包含被称为哈达尔（Had’ar）、地面和 al-wezn、重量这两颗星的。 [参考了 Al Muhlifain（誓言）作</w:t>
      </w:r>
      <w:r w:rsidRPr="00637FC4">
        <w:rPr>
          <w:rFonts w:ascii="思源黑体" w:eastAsia="思源黑体" w:hAnsi="思源黑体" w:hint="eastAsia"/>
        </w:rPr>
        <w:t>为星星伽玛、泽塔、拉姆达·阿尔戈（</w:t>
      </w:r>
      <w:r w:rsidRPr="00637FC4">
        <w:rPr>
          <w:rFonts w:ascii="思源黑体" w:eastAsia="思源黑体" w:hAnsi="思源黑体"/>
        </w:rPr>
        <w:t>Alsuhail）、德尔塔·大犬座（Wezen）和半人马座的α（Toliman）]。</w:t>
      </w:r>
    </w:p>
    <w:p w14:paraId="0C6F4B47" w14:textId="77777777" w:rsidR="00CC2FE9" w:rsidRDefault="00CC2FE9" w:rsidP="00637FC4">
      <w:pPr>
        <w:rPr>
          <w:rFonts w:ascii="思源黑体" w:eastAsia="思源黑体" w:hAnsi="思源黑体"/>
        </w:rPr>
      </w:pPr>
    </w:p>
    <w:p w14:paraId="4B371282" w14:textId="77777777" w:rsidR="00CC2FE9" w:rsidRDefault="00CC2FE9" w:rsidP="00637FC4">
      <w:pPr>
        <w:rPr>
          <w:rFonts w:ascii="思源黑体" w:eastAsia="思源黑体" w:hAnsi="思源黑体"/>
        </w:rPr>
      </w:pPr>
    </w:p>
    <w:p w14:paraId="6597907E" w14:textId="05953077" w:rsidR="00CC2FE9" w:rsidRPr="00322056" w:rsidRDefault="00CC2FE9" w:rsidP="00322056">
      <w:pPr>
        <w:pStyle w:val="a9"/>
        <w:numPr>
          <w:ilvl w:val="0"/>
          <w:numId w:val="4"/>
        </w:numPr>
        <w:rPr>
          <w:rFonts w:ascii="思源黑体" w:eastAsia="思源黑体" w:hAnsi="思源黑体"/>
        </w:rPr>
      </w:pPr>
      <w:r w:rsidRPr="00322056">
        <w:rPr>
          <w:rFonts w:ascii="思源黑体" w:eastAsia="思源黑体" w:hAnsi="思源黑体" w:hint="eastAsia"/>
          <w:lang w:eastAsia="ja-JP"/>
        </w:rPr>
        <w:t>代替世界</w:t>
      </w:r>
      <w:r w:rsidRPr="00322056">
        <w:rPr>
          <w:rFonts w:ascii="思源黑体" w:eastAsia="思源黑体" w:hAnsi="思源黑体" w:hint="eastAsia"/>
        </w:rPr>
        <w:t>——解释</w:t>
      </w:r>
      <w:r w:rsidR="000D5BAC" w:rsidRPr="00322056">
        <w:rPr>
          <w:rFonts w:ascii="思源黑体" w:eastAsia="思源黑体" w:hAnsi="思源黑体" w:hint="eastAsia"/>
        </w:rPr>
        <w:t>有尾人的能力</w:t>
      </w:r>
    </w:p>
    <w:p w14:paraId="54892359" w14:textId="77777777" w:rsidR="000D5BAC" w:rsidRDefault="000D5BAC" w:rsidP="00637FC4">
      <w:pPr>
        <w:rPr>
          <w:rFonts w:ascii="思源黑体" w:eastAsia="思源黑体" w:hAnsi="思源黑体"/>
        </w:rPr>
      </w:pPr>
    </w:p>
    <w:p w14:paraId="14208E19" w14:textId="77777777" w:rsidR="000D5BAC" w:rsidRDefault="000D5BAC" w:rsidP="00637FC4">
      <w:pPr>
        <w:rPr>
          <w:rFonts w:ascii="思源黑体" w:eastAsia="思源黑体" w:hAnsi="思源黑体"/>
        </w:rPr>
      </w:pPr>
    </w:p>
    <w:p w14:paraId="2C663E76" w14:textId="0F3C8CBA" w:rsidR="000D5BAC" w:rsidRPr="00322056" w:rsidRDefault="000D5BAC" w:rsidP="00322056">
      <w:pPr>
        <w:pStyle w:val="a9"/>
        <w:numPr>
          <w:ilvl w:val="0"/>
          <w:numId w:val="4"/>
        </w:numPr>
        <w:rPr>
          <w:rFonts w:ascii="思源黑体" w:eastAsia="思源黑体" w:hAnsi="思源黑体"/>
        </w:rPr>
      </w:pPr>
      <w:r w:rsidRPr="00322056">
        <w:rPr>
          <w:rFonts w:ascii="思源黑体" w:eastAsia="思源黑体" w:hAnsi="思源黑体" w:hint="eastAsia"/>
        </w:rPr>
        <w:lastRenderedPageBreak/>
        <w:t>月系知識</w:t>
      </w:r>
      <w:r w:rsidRPr="00322056">
        <w:rPr>
          <w:rFonts w:ascii="思源黑体" w:eastAsia="思源黑体" w:hAnsi="思源黑体" w:hint="eastAsia"/>
        </w:rPr>
        <w:t xml:space="preserve">——即月面学 </w:t>
      </w:r>
      <w:r w:rsidRPr="00322056">
        <w:rPr>
          <w:rFonts w:ascii="思源黑体" w:eastAsia="思源黑体" w:hAnsi="思源黑体"/>
          <w:b/>
          <w:bCs/>
        </w:rPr>
        <w:t>月质学</w:t>
      </w:r>
      <w:r w:rsidRPr="00322056">
        <w:rPr>
          <w:rFonts w:ascii="思源黑体" w:eastAsia="思源黑体" w:hAnsi="思源黑体" w:hint="eastAsia"/>
          <w:b/>
          <w:bCs/>
        </w:rPr>
        <w:t>等任何与月球有关的科学</w:t>
      </w:r>
    </w:p>
    <w:p w14:paraId="11E138AB" w14:textId="2A08BDCE" w:rsidR="000D5BAC" w:rsidRDefault="000D5BAC" w:rsidP="00637FC4">
      <w:pPr>
        <w:rPr>
          <w:rFonts w:ascii="思源黑体" w:eastAsia="思源黑体" w:hAnsi="思源黑体"/>
        </w:rPr>
      </w:pPr>
      <w:r w:rsidRPr="000D5BAC">
        <w:rPr>
          <w:rFonts w:ascii="思源黑体" w:eastAsia="思源黑体" w:hAnsi="思源黑体"/>
          <w:b/>
          <w:bCs/>
        </w:rPr>
        <w:t>月面学</w:t>
      </w:r>
      <w:r w:rsidRPr="000D5BAC">
        <w:rPr>
          <w:rFonts w:ascii="思源黑体" w:eastAsia="思源黑体" w:hAnsi="思源黑体"/>
        </w:rPr>
        <w:t>是专门研究月球表面及物理特征的学科。从历史上看，最主要涉及对</w:t>
      </w:r>
      <w:hyperlink r:id="rId21" w:tooltip="月球" w:history="1">
        <w:r w:rsidRPr="000D5BAC">
          <w:rPr>
            <w:rStyle w:val="ae"/>
            <w:rFonts w:ascii="思源黑体" w:eastAsia="思源黑体" w:hAnsi="思源黑体"/>
          </w:rPr>
          <w:t>月球</w:t>
        </w:r>
      </w:hyperlink>
      <w:hyperlink r:id="rId22" w:tooltip="月海" w:history="1">
        <w:r w:rsidRPr="000D5BAC">
          <w:rPr>
            <w:rStyle w:val="ae"/>
            <w:rFonts w:ascii="思源黑体" w:eastAsia="思源黑体" w:hAnsi="思源黑体"/>
          </w:rPr>
          <w:t>月海</w:t>
        </w:r>
      </w:hyperlink>
      <w:r w:rsidRPr="000D5BAC">
        <w:rPr>
          <w:rFonts w:ascii="思源黑体" w:eastAsia="思源黑体" w:hAnsi="思源黑体"/>
        </w:rPr>
        <w:t>、</w:t>
      </w:r>
      <w:hyperlink r:id="rId23" w:tooltip="环形山" w:history="1">
        <w:r w:rsidRPr="000D5BAC">
          <w:rPr>
            <w:rStyle w:val="ae"/>
            <w:rFonts w:ascii="思源黑体" w:eastAsia="思源黑体" w:hAnsi="思源黑体"/>
          </w:rPr>
          <w:t>环形山</w:t>
        </w:r>
      </w:hyperlink>
      <w:r w:rsidRPr="000D5BAC">
        <w:rPr>
          <w:rFonts w:ascii="思源黑体" w:eastAsia="思源黑体" w:hAnsi="思源黑体"/>
        </w:rPr>
        <w:t>、山脉及其他各种特征的测绘和命名。早期太空时代通过轨道航天器已基本完成了</w:t>
      </w:r>
      <w:hyperlink r:id="rId24" w:tooltip="月球正面" w:history="1">
        <w:r w:rsidRPr="000D5BAC">
          <w:rPr>
            <w:rStyle w:val="ae"/>
            <w:rFonts w:ascii="思源黑体" w:eastAsia="思源黑体" w:hAnsi="思源黑体"/>
          </w:rPr>
          <w:t>正</w:t>
        </w:r>
      </w:hyperlink>
      <w:hyperlink r:id="rId25" w:tooltip="月球背面" w:history="1">
        <w:r w:rsidRPr="000D5BAC">
          <w:rPr>
            <w:rStyle w:val="ae"/>
            <w:rFonts w:ascii="思源黑体" w:eastAsia="思源黑体" w:hAnsi="思源黑体"/>
          </w:rPr>
          <w:t>背面</w:t>
        </w:r>
      </w:hyperlink>
      <w:r w:rsidRPr="000D5BAC">
        <w:rPr>
          <w:rFonts w:ascii="思源黑体" w:eastAsia="思源黑体" w:hAnsi="思源黑体"/>
        </w:rPr>
        <w:t>高分辨率图像的拍摄。然而，月球上还有一些地区的图像（特别是在极区附近）及许多特征（如陨坑深度）的精确位置仍不确定。今天，月面学是月球地质学的分支学科，它自身经常被简称为“月球科学”。“月面”一词来自</w:t>
      </w:r>
      <w:hyperlink r:id="rId26" w:tooltip="希腊" w:history="1">
        <w:r w:rsidRPr="000D5BAC">
          <w:rPr>
            <w:rStyle w:val="ae"/>
            <w:rFonts w:ascii="思源黑体" w:eastAsia="思源黑体" w:hAnsi="思源黑体"/>
          </w:rPr>
          <w:t>希腊</w:t>
        </w:r>
      </w:hyperlink>
      <w:r w:rsidRPr="000D5BAC">
        <w:rPr>
          <w:rFonts w:ascii="思源黑体" w:eastAsia="思源黑体" w:hAnsi="思源黑体"/>
        </w:rPr>
        <w:t>月亮女神</w:t>
      </w:r>
      <w:hyperlink r:id="rId27" w:tooltip="塞勒涅" w:history="1">
        <w:r w:rsidRPr="000D5BAC">
          <w:rPr>
            <w:rStyle w:val="ae"/>
            <w:rFonts w:ascii="思源黑体" w:eastAsia="思源黑体" w:hAnsi="思源黑体"/>
          </w:rPr>
          <w:t>塞勒涅</w:t>
        </w:r>
      </w:hyperlink>
      <w:r w:rsidRPr="000D5BAC">
        <w:rPr>
          <w:rFonts w:ascii="思源黑体" w:eastAsia="思源黑体" w:hAnsi="思源黑体"/>
        </w:rPr>
        <w:t>（Σελ</w:t>
      </w:r>
      <w:r w:rsidRPr="000D5BAC">
        <w:rPr>
          <w:rFonts w:ascii="Calibri" w:eastAsia="思源黑体" w:hAnsi="Calibri" w:cs="Calibri"/>
        </w:rPr>
        <w:t>ή</w:t>
      </w:r>
      <w:r w:rsidRPr="000D5BAC">
        <w:rPr>
          <w:rFonts w:ascii="思源黑体" w:eastAsia="思源黑体" w:hAnsi="思源黑体" w:cs="思源黑体" w:hint="eastAsia"/>
        </w:rPr>
        <w:t>νη</w:t>
      </w:r>
      <w:r w:rsidRPr="000D5BAC">
        <w:rPr>
          <w:rFonts w:ascii="思源黑体" w:eastAsia="思源黑体" w:hAnsi="思源黑体"/>
        </w:rPr>
        <w:t>）。</w:t>
      </w:r>
    </w:p>
    <w:p w14:paraId="1BA97ADD" w14:textId="77777777" w:rsidR="000D5BAC" w:rsidRDefault="000D5BAC" w:rsidP="00637FC4">
      <w:pPr>
        <w:rPr>
          <w:rFonts w:ascii="思源黑体" w:eastAsia="思源黑体" w:hAnsi="思源黑体"/>
        </w:rPr>
      </w:pPr>
    </w:p>
    <w:p w14:paraId="25D7F76D" w14:textId="74336BE9" w:rsidR="000D5BAC" w:rsidRDefault="000D5BAC" w:rsidP="00637FC4">
      <w:pPr>
        <w:rPr>
          <w:rFonts w:ascii="思源黑体" w:eastAsia="思源黑体" w:hAnsi="思源黑体"/>
        </w:rPr>
      </w:pPr>
      <w:r w:rsidRPr="000D5BAC">
        <w:rPr>
          <w:rFonts w:ascii="思源黑体" w:eastAsia="思源黑体" w:hAnsi="思源黑体"/>
          <w:b/>
          <w:bCs/>
        </w:rPr>
        <w:t>月球地质</w:t>
      </w:r>
      <w:r w:rsidRPr="000D5BAC">
        <w:rPr>
          <w:rFonts w:ascii="思源黑体" w:eastAsia="思源黑体" w:hAnsi="思源黑体"/>
        </w:rPr>
        <w:t>（有时称为</w:t>
      </w:r>
      <w:r w:rsidRPr="000D5BAC">
        <w:rPr>
          <w:rFonts w:ascii="思源黑体" w:eastAsia="思源黑体" w:hAnsi="思源黑体"/>
          <w:b/>
          <w:bCs/>
        </w:rPr>
        <w:t>月质学</w:t>
      </w:r>
      <w:r w:rsidRPr="000D5BAC">
        <w:rPr>
          <w:rFonts w:ascii="思源黑体" w:eastAsia="思源黑体" w:hAnsi="思源黑体"/>
        </w:rPr>
        <w:t>，或涵盖范围更广的</w:t>
      </w:r>
      <w:r w:rsidRPr="000D5BAC">
        <w:rPr>
          <w:rFonts w:ascii="思源黑体" w:eastAsia="思源黑体" w:hAnsi="思源黑体"/>
          <w:b/>
          <w:bCs/>
        </w:rPr>
        <w:t>月球科学</w:t>
      </w:r>
      <w:r w:rsidRPr="000D5BAC">
        <w:rPr>
          <w:rFonts w:ascii="思源黑体" w:eastAsia="思源黑体" w:hAnsi="思源黑体"/>
        </w:rPr>
        <w:t>）与</w:t>
      </w:r>
      <w:hyperlink r:id="rId28" w:tooltip="地球" w:history="1">
        <w:r w:rsidRPr="000D5BAC">
          <w:rPr>
            <w:rStyle w:val="ae"/>
            <w:rFonts w:ascii="思源黑体" w:eastAsia="思源黑体" w:hAnsi="思源黑体"/>
          </w:rPr>
          <w:t>地球</w:t>
        </w:r>
      </w:hyperlink>
      <w:hyperlink r:id="rId29" w:tooltip="地质学" w:history="1">
        <w:r w:rsidRPr="000D5BAC">
          <w:rPr>
            <w:rStyle w:val="ae"/>
            <w:rFonts w:ascii="思源黑体" w:eastAsia="思源黑体" w:hAnsi="思源黑体"/>
          </w:rPr>
          <w:t>地质学</w:t>
        </w:r>
      </w:hyperlink>
      <w:r w:rsidRPr="000D5BAC">
        <w:rPr>
          <w:rFonts w:ascii="思源黑体" w:eastAsia="思源黑体" w:hAnsi="思源黑体"/>
        </w:rPr>
        <w:t>差别明显。</w:t>
      </w:r>
      <w:hyperlink r:id="rId30" w:tooltip="月球" w:history="1">
        <w:r w:rsidRPr="000D5BAC">
          <w:rPr>
            <w:rStyle w:val="ae"/>
            <w:rFonts w:ascii="思源黑体" w:eastAsia="思源黑体" w:hAnsi="思源黑体"/>
          </w:rPr>
          <w:t>月球</w:t>
        </w:r>
      </w:hyperlink>
      <w:r w:rsidRPr="000D5BAC">
        <w:rPr>
          <w:rFonts w:ascii="思源黑体" w:eastAsia="思源黑体" w:hAnsi="思源黑体"/>
        </w:rPr>
        <w:t>表面缺少会产生</w:t>
      </w:r>
      <w:hyperlink r:id="rId31" w:tooltip="侵蚀作用" w:history="1">
        <w:r w:rsidRPr="000D5BAC">
          <w:rPr>
            <w:rStyle w:val="ae"/>
            <w:rFonts w:ascii="思源黑体" w:eastAsia="思源黑体" w:hAnsi="思源黑体"/>
          </w:rPr>
          <w:t>侵蚀</w:t>
        </w:r>
      </w:hyperlink>
      <w:r w:rsidRPr="000D5BAC">
        <w:rPr>
          <w:rFonts w:ascii="思源黑体" w:eastAsia="思源黑体" w:hAnsi="思源黑体"/>
        </w:rPr>
        <w:t>的</w:t>
      </w:r>
      <w:hyperlink r:id="rId32" w:tooltip="大气层" w:history="1">
        <w:r w:rsidRPr="000D5BAC">
          <w:rPr>
            <w:rStyle w:val="ae"/>
            <w:rFonts w:ascii="思源黑体" w:eastAsia="思源黑体" w:hAnsi="思源黑体"/>
          </w:rPr>
          <w:t>大气层</w:t>
        </w:r>
      </w:hyperlink>
      <w:r w:rsidRPr="000D5BAC">
        <w:rPr>
          <w:rFonts w:ascii="思源黑体" w:eastAsia="思源黑体" w:hAnsi="思源黑体"/>
        </w:rPr>
        <w:t>与水体，现在也没有</w:t>
      </w:r>
      <w:hyperlink r:id="rId33" w:tooltip="板块构造论" w:history="1">
        <w:r w:rsidRPr="000D5BAC">
          <w:rPr>
            <w:rStyle w:val="ae"/>
            <w:rFonts w:ascii="思源黑体" w:eastAsia="思源黑体" w:hAnsi="思源黑体"/>
          </w:rPr>
          <w:t>板块构造</w:t>
        </w:r>
      </w:hyperlink>
      <w:r w:rsidRPr="000D5BAC">
        <w:rPr>
          <w:rFonts w:ascii="思源黑体" w:eastAsia="思源黑体" w:hAnsi="思源黑体"/>
        </w:rPr>
        <w:t>活动。由于月球的总质量远远小于地球，其</w:t>
      </w:r>
      <w:hyperlink r:id="rId34" w:tooltip="重力加速度" w:history="1">
        <w:r w:rsidRPr="000D5BAC">
          <w:rPr>
            <w:rStyle w:val="ae"/>
            <w:rFonts w:ascii="思源黑体" w:eastAsia="思源黑体" w:hAnsi="思源黑体"/>
          </w:rPr>
          <w:t>重力加速度</w:t>
        </w:r>
      </w:hyperlink>
      <w:r w:rsidRPr="000D5BAC">
        <w:rPr>
          <w:rFonts w:ascii="思源黑体" w:eastAsia="思源黑体" w:hAnsi="思源黑体"/>
        </w:rPr>
        <w:t>较低，冷却得也更快。月球表面复杂的</w:t>
      </w:r>
      <w:hyperlink r:id="rId35" w:tooltip="地貌学" w:history="1">
        <w:r w:rsidRPr="000D5BAC">
          <w:rPr>
            <w:rStyle w:val="ae"/>
            <w:rFonts w:ascii="思源黑体" w:eastAsia="思源黑体" w:hAnsi="思源黑体"/>
          </w:rPr>
          <w:t>月貌</w:t>
        </w:r>
      </w:hyperlink>
      <w:r w:rsidRPr="000D5BAC">
        <w:rPr>
          <w:rFonts w:ascii="思源黑体" w:eastAsia="思源黑体" w:hAnsi="思源黑体"/>
        </w:rPr>
        <w:t>形成于各种因素的组合，特别是</w:t>
      </w:r>
      <w:hyperlink r:id="rId36" w:tooltip="撞击坑" w:history="1">
        <w:r w:rsidRPr="000D5BAC">
          <w:rPr>
            <w:rStyle w:val="ae"/>
            <w:rFonts w:ascii="思源黑体" w:eastAsia="思源黑体" w:hAnsi="思源黑体"/>
          </w:rPr>
          <w:t>撞击坑</w:t>
        </w:r>
      </w:hyperlink>
      <w:r w:rsidRPr="000D5BAC">
        <w:rPr>
          <w:rFonts w:ascii="思源黑体" w:eastAsia="思源黑体" w:hAnsi="思源黑体"/>
        </w:rPr>
        <w:t>和</w:t>
      </w:r>
      <w:hyperlink r:id="rId37" w:tooltip="火山活动" w:history="1">
        <w:r w:rsidRPr="000D5BAC">
          <w:rPr>
            <w:rStyle w:val="ae"/>
            <w:rFonts w:ascii="思源黑体" w:eastAsia="思源黑体" w:hAnsi="思源黑体"/>
          </w:rPr>
          <w:t>火山活动</w:t>
        </w:r>
      </w:hyperlink>
      <w:r w:rsidRPr="000D5BAC">
        <w:rPr>
          <w:rFonts w:ascii="思源黑体" w:eastAsia="思源黑体" w:hAnsi="思源黑体"/>
        </w:rPr>
        <w:t>。月球的壳层、月幔层、月核与</w:t>
      </w:r>
      <w:hyperlink r:id="rId38" w:tooltip="地壳" w:history="1">
        <w:r w:rsidRPr="000D5BAC">
          <w:rPr>
            <w:rStyle w:val="ae"/>
            <w:rFonts w:ascii="思源黑体" w:eastAsia="思源黑体" w:hAnsi="思源黑体"/>
          </w:rPr>
          <w:t>地壳</w:t>
        </w:r>
      </w:hyperlink>
      <w:r w:rsidRPr="000D5BAC">
        <w:rPr>
          <w:rFonts w:ascii="思源黑体" w:eastAsia="思源黑体" w:hAnsi="思源黑体"/>
        </w:rPr>
        <w:t>、</w:t>
      </w:r>
      <w:hyperlink r:id="rId39" w:tooltip="地幔" w:history="1">
        <w:r w:rsidRPr="000D5BAC">
          <w:rPr>
            <w:rStyle w:val="ae"/>
            <w:rFonts w:ascii="思源黑体" w:eastAsia="思源黑体" w:hAnsi="思源黑体"/>
          </w:rPr>
          <w:t>地幔</w:t>
        </w:r>
      </w:hyperlink>
      <w:r w:rsidRPr="000D5BAC">
        <w:rPr>
          <w:rFonts w:ascii="思源黑体" w:eastAsia="思源黑体" w:hAnsi="思源黑体"/>
        </w:rPr>
        <w:t>和</w:t>
      </w:r>
      <w:hyperlink r:id="rId40" w:tooltip="地核" w:history="1">
        <w:r w:rsidRPr="000D5BAC">
          <w:rPr>
            <w:rStyle w:val="ae"/>
            <w:rFonts w:ascii="思源黑体" w:eastAsia="思源黑体" w:hAnsi="思源黑体"/>
          </w:rPr>
          <w:t>地核</w:t>
        </w:r>
      </w:hyperlink>
      <w:r w:rsidRPr="000D5BAC">
        <w:rPr>
          <w:rFonts w:ascii="思源黑体" w:eastAsia="思源黑体" w:hAnsi="思源黑体"/>
        </w:rPr>
        <w:t>明显不同。</w:t>
      </w:r>
    </w:p>
    <w:p w14:paraId="2CE4AD60" w14:textId="77777777" w:rsidR="000D5BAC" w:rsidRDefault="000D5BAC" w:rsidP="00637FC4">
      <w:pPr>
        <w:rPr>
          <w:rFonts w:ascii="思源黑体" w:eastAsia="思源黑体" w:hAnsi="思源黑体" w:hint="eastAsia"/>
        </w:rPr>
      </w:pPr>
    </w:p>
    <w:p w14:paraId="73EEFEF0" w14:textId="0B26281C" w:rsidR="000D5BAC" w:rsidRPr="00322056" w:rsidRDefault="000D5BAC" w:rsidP="00322056">
      <w:pPr>
        <w:pStyle w:val="a9"/>
        <w:numPr>
          <w:ilvl w:val="0"/>
          <w:numId w:val="5"/>
        </w:numPr>
        <w:rPr>
          <w:rFonts w:ascii="思源黑体" w:eastAsia="思源黑体" w:hAnsi="思源黑体"/>
        </w:rPr>
      </w:pPr>
      <w:r w:rsidRPr="00322056">
        <w:rPr>
          <w:rFonts w:ascii="思源黑体" w:eastAsia="思源黑体" w:hAnsi="思源黑体" w:hint="eastAsia"/>
          <w:lang w:eastAsia="ja-JP"/>
        </w:rPr>
        <w:t>キンナリーの尾</w:t>
      </w:r>
      <w:r w:rsidRPr="00322056">
        <w:rPr>
          <w:rFonts w:ascii="思源黑体" w:eastAsia="思源黑体" w:hAnsi="思源黑体" w:hint="eastAsia"/>
        </w:rPr>
        <w:t>——</w:t>
      </w:r>
    </w:p>
    <w:p w14:paraId="49DA745B" w14:textId="7151F40C" w:rsidR="000D5BAC" w:rsidRDefault="000D5BAC" w:rsidP="00637FC4">
      <w:pPr>
        <w:rPr>
          <w:rFonts w:ascii="思源黑体" w:eastAsia="思源黑体" w:hAnsi="思源黑体"/>
          <w:b/>
          <w:bCs/>
        </w:rPr>
      </w:pPr>
      <w:r w:rsidRPr="00514580">
        <w:rPr>
          <w:rFonts w:ascii="思源黑体" w:eastAsia="思源黑体" w:hAnsi="思源黑体" w:hint="eastAsia"/>
          <w:lang w:eastAsia="ja-JP"/>
        </w:rPr>
        <w:t>キンナリー</w:t>
      </w:r>
      <w:r>
        <w:rPr>
          <w:rFonts w:ascii="思源黑体" w:eastAsia="思源黑体" w:hAnsi="思源黑体" w:hint="eastAsia"/>
          <w:lang w:eastAsia="ja-JP"/>
        </w:rPr>
        <w:t>，印度神话中的</w:t>
      </w:r>
      <w:r w:rsidRPr="000D5BAC">
        <w:rPr>
          <w:rFonts w:ascii="思源黑体" w:eastAsia="思源黑体" w:hAnsi="思源黑体"/>
          <w:b/>
          <w:bCs/>
          <w:lang w:eastAsia="ja-JP"/>
        </w:rPr>
        <w:t>紧那罗</w:t>
      </w:r>
    </w:p>
    <w:p w14:paraId="40BE137F" w14:textId="1FB2D50D" w:rsidR="000D5BAC" w:rsidRDefault="000D5BAC" w:rsidP="00637FC4">
      <w:pPr>
        <w:rPr>
          <w:rFonts w:ascii="思源黑体" w:eastAsia="思源黑体" w:hAnsi="思源黑体" w:hint="eastAsia"/>
        </w:rPr>
      </w:pPr>
      <w:r w:rsidRPr="000D5BAC">
        <w:rPr>
          <w:rFonts w:ascii="思源黑体" w:eastAsia="思源黑体" w:hAnsi="思源黑体" w:hint="eastAsia"/>
          <w:lang w:eastAsia="ja-JP"/>
        </w:rPr>
        <w:t>緊那羅（きんなら）是印度神话中出现的音乐之神（或精灵）。</w:t>
      </w:r>
      <w:r w:rsidRPr="000D5BAC">
        <w:rPr>
          <w:rFonts w:ascii="思源黑体" w:eastAsia="思源黑体" w:hAnsi="思源黑体" w:hint="eastAsia"/>
        </w:rPr>
        <w:t>在佛教中是护法善神之一，也是天龙八部之一。</w:t>
      </w:r>
      <w:r w:rsidRPr="000D5BAC">
        <w:rPr>
          <w:rFonts w:ascii="思源黑体" w:eastAsia="思源黑体" w:hAnsi="思源黑体" w:hint="eastAsia"/>
          <w:lang w:eastAsia="ja-JP"/>
        </w:rPr>
        <w:t>汉译为人非人·疑神·歌神·乐神，也可音译为緊捺羅、甄陀羅（けんだら）、真陀羅（しんだら）。</w:t>
      </w:r>
    </w:p>
    <w:p w14:paraId="34ECE030" w14:textId="4F1A9532" w:rsidR="000D5BAC" w:rsidRDefault="000D5BAC" w:rsidP="00637FC4">
      <w:pPr>
        <w:rPr>
          <w:rFonts w:ascii="思源黑体" w:eastAsia="思源黑体" w:hAnsi="思源黑体"/>
        </w:rPr>
      </w:pPr>
      <w:r w:rsidRPr="000D5BAC">
        <w:rPr>
          <w:rFonts w:ascii="思源黑体" w:eastAsia="思源黑体" w:hAnsi="思源黑体"/>
          <w:b/>
          <w:bCs/>
        </w:rPr>
        <w:t>紧那罗</w:t>
      </w:r>
      <w:r w:rsidRPr="000D5BAC">
        <w:rPr>
          <w:rFonts w:ascii="思源黑体" w:eastAsia="思源黑体" w:hAnsi="思源黑体"/>
        </w:rPr>
        <w:t>（</w:t>
      </w:r>
      <w:hyperlink r:id="rId41" w:tooltip="梵语" w:history="1">
        <w:r w:rsidRPr="000D5BAC">
          <w:rPr>
            <w:rStyle w:val="ae"/>
            <w:rFonts w:ascii="思源黑体" w:eastAsia="思源黑体" w:hAnsi="思源黑体"/>
          </w:rPr>
          <w:t>梵语</w:t>
        </w:r>
      </w:hyperlink>
      <w:r w:rsidRPr="000D5BAC">
        <w:rPr>
          <w:rFonts w:ascii="思源黑体" w:eastAsia="思源黑体" w:hAnsi="思源黑体"/>
        </w:rPr>
        <w:t>：</w:t>
      </w:r>
      <w:r w:rsidRPr="000D5BAC">
        <w:rPr>
          <w:rFonts w:ascii="Nirmala UI" w:eastAsia="思源黑体" w:hAnsi="Nirmala UI" w:cs="Nirmala UI" w:hint="cs"/>
          <w:cs/>
          <w:lang w:bidi="sa-IN"/>
        </w:rPr>
        <w:t>किंनर</w:t>
      </w:r>
      <w:r w:rsidRPr="000D5BAC">
        <w:rPr>
          <w:rFonts w:ascii="思源黑体" w:eastAsia="思源黑体" w:hAnsi="思源黑体"/>
        </w:rPr>
        <w:t>，</w:t>
      </w:r>
      <w:hyperlink r:id="rId42" w:tooltip="巴利语" w:history="1">
        <w:r w:rsidRPr="000D5BAC">
          <w:rPr>
            <w:rStyle w:val="ae"/>
            <w:rFonts w:ascii="思源黑体" w:eastAsia="思源黑体" w:hAnsi="思源黑体"/>
          </w:rPr>
          <w:t>巴利语</w:t>
        </w:r>
      </w:hyperlink>
      <w:r w:rsidRPr="000D5BAC">
        <w:rPr>
          <w:rFonts w:ascii="思源黑体" w:eastAsia="思源黑体" w:hAnsi="思源黑体"/>
        </w:rPr>
        <w:t>：kinnara），音译还作</w:t>
      </w:r>
      <w:r w:rsidRPr="000D5BAC">
        <w:rPr>
          <w:rFonts w:ascii="思源黑体" w:eastAsia="思源黑体" w:hAnsi="思源黑体"/>
          <w:b/>
          <w:bCs/>
        </w:rPr>
        <w:t>紧捺洛</w:t>
      </w:r>
      <w:r w:rsidRPr="000D5BAC">
        <w:rPr>
          <w:rFonts w:ascii="思源黑体" w:eastAsia="思源黑体" w:hAnsi="思源黑体"/>
        </w:rPr>
        <w:t>、</w:t>
      </w:r>
      <w:r w:rsidRPr="000D5BAC">
        <w:rPr>
          <w:rFonts w:ascii="思源黑体" w:eastAsia="思源黑体" w:hAnsi="思源黑体"/>
          <w:b/>
          <w:bCs/>
        </w:rPr>
        <w:t>紧</w:t>
      </w:r>
      <w:r w:rsidRPr="000D5BAC">
        <w:rPr>
          <w:rFonts w:ascii="思源黑体" w:eastAsia="思源黑体" w:hAnsi="思源黑体"/>
          <w:b/>
          <w:bCs/>
        </w:rPr>
        <w:ruby>
          <w:rubyPr>
            <w:rubyAlign w:val="distributeSpace"/>
            <w:hps w:val="20"/>
            <w:hpsRaise w:val="20"/>
            <w:hpsBaseText w:val="22"/>
            <w:lid w:val="zh-CN"/>
          </w:rubyPr>
          <w:rt>
            <w:r w:rsidR="000D5BAC" w:rsidRPr="000D5BAC">
              <w:rPr>
                <w:rFonts w:ascii="思源黑体" w:eastAsia="思源黑体" w:hAnsi="思源黑体"/>
                <w:b/>
                <w:bCs/>
                <w:lang/>
              </w:rPr>
              <w:t>ná</w:t>
            </w:r>
          </w:rt>
          <w:rubyBase>
            <w:r w:rsidR="000D5BAC" w:rsidRPr="000D5BAC">
              <w:rPr>
                <w:rFonts w:ascii="思源黑体" w:eastAsia="思源黑体" w:hAnsi="思源黑体"/>
                <w:b/>
                <w:bCs/>
              </w:rPr>
              <w:t>拏</w:t>
            </w:r>
          </w:rubyBase>
        </w:ruby>
      </w:r>
      <w:r w:rsidRPr="000D5BAC">
        <w:rPr>
          <w:rFonts w:ascii="思源黑体" w:eastAsia="思源黑体" w:hAnsi="思源黑体"/>
          <w:b/>
          <w:bCs/>
        </w:rPr>
        <w:t>罗</w:t>
      </w:r>
      <w:r w:rsidRPr="000D5BAC">
        <w:rPr>
          <w:rFonts w:ascii="思源黑体" w:eastAsia="思源黑体" w:hAnsi="思源黑体"/>
        </w:rPr>
        <w:t>、</w:t>
      </w:r>
      <w:r w:rsidRPr="000D5BAC">
        <w:rPr>
          <w:rFonts w:ascii="思源黑体" w:eastAsia="思源黑体" w:hAnsi="思源黑体"/>
          <w:b/>
          <w:bCs/>
        </w:rPr>
        <w:t>紧担路</w:t>
      </w:r>
      <w:r w:rsidRPr="000D5BAC">
        <w:rPr>
          <w:rFonts w:ascii="思源黑体" w:eastAsia="思源黑体" w:hAnsi="思源黑体"/>
        </w:rPr>
        <w:t>、</w:t>
      </w:r>
      <w:r w:rsidRPr="000D5BAC">
        <w:rPr>
          <w:rFonts w:ascii="思源黑体" w:eastAsia="思源黑体" w:hAnsi="思源黑体"/>
          <w:b/>
          <w:bCs/>
        </w:rPr>
        <w:t>紧捺</w:t>
      </w:r>
      <w:r w:rsidRPr="000D5BAC">
        <w:rPr>
          <w:rFonts w:ascii="思源黑体" w:eastAsia="思源黑体" w:hAnsi="思源黑体"/>
          <w:b/>
          <w:bCs/>
        </w:rPr>
        <w:lastRenderedPageBreak/>
        <w:t>罗</w:t>
      </w:r>
      <w:r w:rsidRPr="000D5BAC">
        <w:rPr>
          <w:rFonts w:ascii="思源黑体" w:eastAsia="思源黑体" w:hAnsi="思源黑体"/>
        </w:rPr>
        <w:t>、</w:t>
      </w:r>
      <w:r w:rsidRPr="000D5BAC">
        <w:rPr>
          <w:rFonts w:ascii="思源黑体" w:eastAsia="思源黑体" w:hAnsi="思源黑体"/>
          <w:b/>
          <w:bCs/>
        </w:rPr>
        <w:t>金娜里</w:t>
      </w:r>
      <w:r w:rsidRPr="000D5BAC">
        <w:rPr>
          <w:rFonts w:ascii="思源黑体" w:eastAsia="思源黑体" w:hAnsi="思源黑体"/>
        </w:rPr>
        <w:t>、</w:t>
      </w:r>
      <w:r w:rsidRPr="000D5BAC">
        <w:rPr>
          <w:rFonts w:ascii="思源黑体" w:eastAsia="思源黑体" w:hAnsi="思源黑体"/>
          <w:b/>
          <w:bCs/>
        </w:rPr>
        <w:t>甄陀罗</w:t>
      </w:r>
      <w:r w:rsidRPr="000D5BAC">
        <w:rPr>
          <w:rFonts w:ascii="思源黑体" w:eastAsia="思源黑体" w:hAnsi="思源黑体"/>
        </w:rPr>
        <w:t>、</w:t>
      </w:r>
      <w:r w:rsidRPr="000D5BAC">
        <w:rPr>
          <w:rFonts w:ascii="思源黑体" w:eastAsia="思源黑体" w:hAnsi="思源黑体"/>
          <w:b/>
          <w:bCs/>
        </w:rPr>
        <w:t>真陀罗</w:t>
      </w:r>
      <w:r w:rsidRPr="000D5BAC">
        <w:rPr>
          <w:rFonts w:ascii="思源黑体" w:eastAsia="思源黑体" w:hAnsi="思源黑体"/>
        </w:rPr>
        <w:t>等，汉译又做</w:t>
      </w:r>
      <w:r w:rsidRPr="000D5BAC">
        <w:rPr>
          <w:rFonts w:ascii="思源黑体" w:eastAsia="思源黑体" w:hAnsi="思源黑体"/>
          <w:b/>
          <w:bCs/>
        </w:rPr>
        <w:t>人非人</w:t>
      </w:r>
      <w:r w:rsidRPr="000D5BAC">
        <w:rPr>
          <w:rFonts w:ascii="思源黑体" w:eastAsia="思源黑体" w:hAnsi="思源黑体"/>
        </w:rPr>
        <w:t>、</w:t>
      </w:r>
      <w:r w:rsidRPr="000D5BAC">
        <w:rPr>
          <w:rFonts w:ascii="思源黑体" w:eastAsia="思源黑体" w:hAnsi="思源黑体"/>
          <w:b/>
          <w:bCs/>
        </w:rPr>
        <w:t>疑神</w:t>
      </w:r>
      <w:r w:rsidRPr="000D5BAC">
        <w:rPr>
          <w:rFonts w:ascii="思源黑体" w:eastAsia="思源黑体" w:hAnsi="思源黑体"/>
        </w:rPr>
        <w:t>、</w:t>
      </w:r>
      <w:r w:rsidRPr="000D5BAC">
        <w:rPr>
          <w:rFonts w:ascii="思源黑体" w:eastAsia="思源黑体" w:hAnsi="思源黑体"/>
          <w:b/>
          <w:bCs/>
        </w:rPr>
        <w:t>音乐天</w:t>
      </w:r>
      <w:r w:rsidRPr="000D5BAC">
        <w:rPr>
          <w:rFonts w:ascii="思源黑体" w:eastAsia="思源黑体" w:hAnsi="思源黑体"/>
        </w:rPr>
        <w:t>、</w:t>
      </w:r>
      <w:r w:rsidRPr="000D5BAC">
        <w:rPr>
          <w:rFonts w:ascii="思源黑体" w:eastAsia="思源黑体" w:hAnsi="思源黑体"/>
          <w:b/>
          <w:bCs/>
        </w:rPr>
        <w:t>歌神</w:t>
      </w:r>
      <w:r w:rsidRPr="000D5BAC">
        <w:rPr>
          <w:rFonts w:ascii="思源黑体" w:eastAsia="思源黑体" w:hAnsi="思源黑体"/>
        </w:rPr>
        <w:t>、</w:t>
      </w:r>
      <w:r w:rsidRPr="000D5BAC">
        <w:rPr>
          <w:rFonts w:ascii="思源黑体" w:eastAsia="思源黑体" w:hAnsi="思源黑体"/>
          <w:b/>
          <w:bCs/>
        </w:rPr>
        <w:t>歌乐神</w:t>
      </w:r>
      <w:r w:rsidRPr="000D5BAC">
        <w:rPr>
          <w:rFonts w:ascii="思源黑体" w:eastAsia="思源黑体" w:hAnsi="思源黑体"/>
        </w:rPr>
        <w:t>，</w:t>
      </w:r>
      <w:hyperlink r:id="rId43" w:tooltip="印度神话" w:history="1">
        <w:r w:rsidRPr="000D5BAC">
          <w:rPr>
            <w:rStyle w:val="ae"/>
            <w:rFonts w:ascii="思源黑体" w:eastAsia="思源黑体" w:hAnsi="思源黑体"/>
          </w:rPr>
          <w:t>印度神话</w:t>
        </w:r>
      </w:hyperlink>
      <w:r w:rsidRPr="000D5BAC">
        <w:rPr>
          <w:rFonts w:ascii="思源黑体" w:eastAsia="思源黑体" w:hAnsi="思源黑体"/>
        </w:rPr>
        <w:t>中的一种小神，形象为半人半鸟，是</w:t>
      </w:r>
      <w:hyperlink r:id="rId44" w:tooltip="提婆 (印度神话)" w:history="1">
        <w:r w:rsidRPr="000D5BAC">
          <w:rPr>
            <w:rStyle w:val="ae"/>
            <w:rFonts w:ascii="思源黑体" w:eastAsia="思源黑体" w:hAnsi="思源黑体"/>
          </w:rPr>
          <w:t>天神</w:t>
        </w:r>
      </w:hyperlink>
      <w:r w:rsidRPr="000D5BAC">
        <w:rPr>
          <w:rFonts w:ascii="思源黑体" w:eastAsia="思源黑体" w:hAnsi="思源黑体"/>
        </w:rPr>
        <w:t>的歌者和乐工。</w:t>
      </w:r>
      <w:hyperlink r:id="rId45" w:tooltip="佛教" w:history="1">
        <w:r w:rsidRPr="000D5BAC">
          <w:rPr>
            <w:rStyle w:val="ae"/>
            <w:rFonts w:ascii="思源黑体" w:eastAsia="思源黑体" w:hAnsi="思源黑体"/>
          </w:rPr>
          <w:t>佛教</w:t>
        </w:r>
      </w:hyperlink>
      <w:r w:rsidRPr="000D5BAC">
        <w:rPr>
          <w:rFonts w:ascii="思源黑体" w:eastAsia="思源黑体" w:hAnsi="思源黑体"/>
        </w:rPr>
        <w:t>也吸收了此神，作为</w:t>
      </w:r>
      <w:hyperlink r:id="rId46" w:tooltip="天龙八部" w:history="1">
        <w:r w:rsidRPr="000D5BAC">
          <w:rPr>
            <w:rStyle w:val="ae"/>
            <w:rFonts w:ascii="思源黑体" w:eastAsia="思源黑体" w:hAnsi="思源黑体"/>
          </w:rPr>
          <w:t>天龙八部</w:t>
        </w:r>
      </w:hyperlink>
      <w:hyperlink r:id="rId47" w:tooltip="护法神" w:history="1">
        <w:r w:rsidRPr="000D5BAC">
          <w:rPr>
            <w:rStyle w:val="ae"/>
            <w:rFonts w:ascii="思源黑体" w:eastAsia="思源黑体" w:hAnsi="思源黑体"/>
          </w:rPr>
          <w:t>护法神</w:t>
        </w:r>
      </w:hyperlink>
      <w:r w:rsidRPr="000D5BAC">
        <w:rPr>
          <w:rFonts w:ascii="思源黑体" w:eastAsia="思源黑体" w:hAnsi="思源黑体"/>
        </w:rPr>
        <w:t>之一。</w:t>
      </w:r>
      <w:hyperlink r:id="rId48" w:tooltip="禅宗" w:history="1">
        <w:r w:rsidRPr="000D5BAC">
          <w:rPr>
            <w:rStyle w:val="ae"/>
            <w:rFonts w:ascii="思源黑体" w:eastAsia="思源黑体" w:hAnsi="思源黑体"/>
          </w:rPr>
          <w:t>禅宗</w:t>
        </w:r>
      </w:hyperlink>
      <w:hyperlink r:id="rId49" w:tooltip="丛林" w:history="1">
        <w:r w:rsidRPr="000D5BAC">
          <w:rPr>
            <w:rStyle w:val="ae"/>
            <w:rFonts w:ascii="思源黑体" w:eastAsia="思源黑体" w:hAnsi="思源黑体"/>
          </w:rPr>
          <w:t>丛林</w:t>
        </w:r>
      </w:hyperlink>
      <w:r w:rsidRPr="000D5BAC">
        <w:rPr>
          <w:rFonts w:ascii="思源黑体" w:eastAsia="思源黑体" w:hAnsi="思源黑体"/>
        </w:rPr>
        <w:t>将他当作</w:t>
      </w:r>
      <w:hyperlink r:id="rId50" w:tooltip="灶神" w:history="1">
        <w:r w:rsidRPr="000D5BAC">
          <w:rPr>
            <w:rStyle w:val="ae"/>
            <w:rFonts w:ascii="思源黑体" w:eastAsia="思源黑体" w:hAnsi="思源黑体"/>
          </w:rPr>
          <w:t>灶神</w:t>
        </w:r>
      </w:hyperlink>
      <w:r w:rsidRPr="000D5BAC">
        <w:rPr>
          <w:rFonts w:ascii="思源黑体" w:eastAsia="思源黑体" w:hAnsi="思源黑体"/>
        </w:rPr>
        <w:t>奉祀，尊称为“</w:t>
      </w:r>
      <w:hyperlink r:id="rId51" w:tooltip="监斋使者" w:history="1">
        <w:r w:rsidRPr="000D5BAC">
          <w:rPr>
            <w:rStyle w:val="ae"/>
            <w:rFonts w:ascii="思源黑体" w:eastAsia="思源黑体" w:hAnsi="思源黑体"/>
          </w:rPr>
          <w:t>监斋使者</w:t>
        </w:r>
      </w:hyperlink>
      <w:r w:rsidRPr="000D5BAC">
        <w:rPr>
          <w:rFonts w:ascii="思源黑体" w:eastAsia="思源黑体" w:hAnsi="思源黑体"/>
        </w:rPr>
        <w:t>”，以</w:t>
      </w:r>
      <w:hyperlink r:id="rId52" w:tooltip="祭灶节" w:history="1">
        <w:r w:rsidRPr="000D5BAC">
          <w:rPr>
            <w:rStyle w:val="ae"/>
            <w:rFonts w:ascii="思源黑体" w:eastAsia="思源黑体" w:hAnsi="思源黑体"/>
          </w:rPr>
          <w:t>祭灶节</w:t>
        </w:r>
      </w:hyperlink>
      <w:r w:rsidRPr="000D5BAC">
        <w:rPr>
          <w:rFonts w:ascii="思源黑体" w:eastAsia="思源黑体" w:hAnsi="思源黑体"/>
        </w:rPr>
        <w:t>加以祭祀。</w:t>
      </w:r>
    </w:p>
    <w:p w14:paraId="246482CF" w14:textId="0EAE43F0" w:rsidR="000D5BAC" w:rsidRDefault="000D5BAC" w:rsidP="00637FC4">
      <w:pPr>
        <w:rPr>
          <w:rFonts w:ascii="思源黑体" w:eastAsia="思源黑体" w:hAnsi="思源黑体"/>
        </w:rPr>
      </w:pPr>
      <w:r w:rsidRPr="000D5BAC">
        <w:rPr>
          <w:rFonts w:ascii="思源黑体" w:eastAsia="思源黑体" w:hAnsi="思源黑体"/>
        </w:rPr>
        <w:t>紧那罗是音乐之神，尤其是以歌声美妙著称。与夜叉一起从梵天的大脚趾诞生，在卡伊拉斯山上的库贝拉天界，作为乐师演奏音乐。</w:t>
      </w:r>
    </w:p>
    <w:p w14:paraId="75E530F5" w14:textId="0B0BF927" w:rsidR="00322056" w:rsidRDefault="000D5BAC" w:rsidP="00637FC4">
      <w:pPr>
        <w:rPr>
          <w:rFonts w:ascii="思源黑体" w:eastAsia="思源黑体" w:hAnsi="思源黑体"/>
        </w:rPr>
      </w:pPr>
      <w:r w:rsidRPr="000D5BAC">
        <w:rPr>
          <w:rFonts w:ascii="思源黑体" w:eastAsia="思源黑体" w:hAnsi="思源黑体"/>
        </w:rPr>
        <w:t>紧那罗伊是美丽的女神，有时会降临到地上跳舞，进行沐浴等活动。在泰国等东南亚地区，紧那罗伊被描绘为</w:t>
      </w:r>
      <w:r w:rsidRPr="000D5BAC">
        <w:rPr>
          <w:rFonts w:ascii="思源黑体" w:eastAsia="思源黑体" w:hAnsi="思源黑体"/>
          <w:color w:val="FF0000"/>
        </w:rPr>
        <w:t>半人半鸟，下半身像鸟一样</w:t>
      </w:r>
      <w:r w:rsidRPr="000D5BAC">
        <w:rPr>
          <w:rFonts w:ascii="思源黑体" w:eastAsia="思源黑体" w:hAnsi="思源黑体"/>
        </w:rPr>
        <w:t>。</w:t>
      </w:r>
    </w:p>
    <w:p w14:paraId="7CE79E4A" w14:textId="77777777" w:rsidR="001E2D5A" w:rsidRDefault="001E2D5A" w:rsidP="00637FC4">
      <w:pPr>
        <w:rPr>
          <w:rFonts w:ascii="思源黑体" w:eastAsia="思源黑体" w:hAnsi="思源黑体" w:hint="eastAsia"/>
        </w:rPr>
      </w:pPr>
    </w:p>
    <w:p w14:paraId="7CF42FE2" w14:textId="65525043" w:rsidR="000D5BAC" w:rsidRPr="00322056" w:rsidRDefault="00B43104" w:rsidP="00322056">
      <w:pPr>
        <w:pStyle w:val="a9"/>
        <w:numPr>
          <w:ilvl w:val="0"/>
          <w:numId w:val="5"/>
        </w:numPr>
        <w:rPr>
          <w:rFonts w:ascii="思源黑体" w:eastAsia="思源黑体" w:hAnsi="思源黑体"/>
          <w:lang w:eastAsia="ja-JP"/>
        </w:rPr>
      </w:pPr>
      <w:r w:rsidRPr="00322056">
        <w:rPr>
          <w:rFonts w:ascii="思源黑体" w:eastAsia="思源黑体" w:hAnsi="思源黑体" w:hint="eastAsia"/>
          <w:lang w:eastAsia="ja-JP"/>
        </w:rPr>
        <w:t>虎の牙、豹の尻尾の疫病</w:t>
      </w:r>
      <w:r w:rsidRPr="00322056">
        <w:rPr>
          <w:rFonts w:ascii="思源黑体" w:eastAsia="思源黑体" w:hAnsi="思源黑体" w:hint="eastAsia"/>
          <w:lang w:eastAsia="ja-JP"/>
        </w:rPr>
        <w:t>——指的是西王母</w:t>
      </w:r>
      <w:r>
        <w:rPr>
          <w:noProof/>
        </w:rPr>
        <w:drawing>
          <wp:inline distT="0" distB="0" distL="0" distR="0" wp14:anchorId="6D575B87" wp14:editId="28B29030">
            <wp:extent cx="2381250" cy="4200525"/>
            <wp:effectExtent l="0" t="0" r="0" b="9525"/>
            <wp:docPr id="5582313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1250" cy="4200525"/>
                    </a:xfrm>
                    <a:prstGeom prst="rect">
                      <a:avLst/>
                    </a:prstGeom>
                    <a:noFill/>
                    <a:ln>
                      <a:noFill/>
                    </a:ln>
                  </pic:spPr>
                </pic:pic>
              </a:graphicData>
            </a:graphic>
          </wp:inline>
        </w:drawing>
      </w:r>
    </w:p>
    <w:p w14:paraId="13E0AD85" w14:textId="18916FFA" w:rsidR="00B43104" w:rsidRDefault="00B43104" w:rsidP="00637FC4">
      <w:pPr>
        <w:rPr>
          <w:rFonts w:ascii="思源黑体" w:eastAsia="思源黑体" w:hAnsi="思源黑体"/>
        </w:rPr>
      </w:pPr>
      <w:r w:rsidRPr="00B43104">
        <w:rPr>
          <w:rFonts w:ascii="思源黑体" w:eastAsia="思源黑体" w:hAnsi="思源黑体" w:hint="eastAsia"/>
        </w:rPr>
        <w:lastRenderedPageBreak/>
        <w:t>西王母，是中国神话和中国民间信仰的女神，也是道教的女仙。早在殷商卜辞中，就有“西母”之称，学者陈梦家认为这指的就是西王母</w:t>
      </w:r>
      <w:r w:rsidRPr="00B43104">
        <w:rPr>
          <w:rFonts w:ascii="思源黑体" w:eastAsia="思源黑体" w:hAnsi="思源黑体"/>
        </w:rPr>
        <w:t>。根据《山海经》记载西王母其状如人，但又长相奇特，以豹尾虎齿且善啸的形象出现，是与人首蛇身的女娲、人首鸟身的九天玄女类似的兽形女神，在后世和女娲、九天玄女一样逐渐演变为人形姿态的神灵，成为中国神话中最重要的女神之一。</w:t>
      </w:r>
    </w:p>
    <w:p w14:paraId="6B70DE98" w14:textId="5DC308FC" w:rsidR="00B43104" w:rsidRDefault="00B43104" w:rsidP="00637FC4">
      <w:pPr>
        <w:rPr>
          <w:rFonts w:ascii="思源黑体" w:eastAsia="思源黑体" w:hAnsi="思源黑体"/>
        </w:rPr>
      </w:pPr>
      <w:r w:rsidRPr="00B43104">
        <w:rPr>
          <w:rFonts w:ascii="思源黑体" w:eastAsia="思源黑体" w:hAnsi="思源黑体" w:hint="eastAsia"/>
        </w:rPr>
        <w:t>在《山海经》中，西王母是掌管天之厉（天灾和疫病）和五残（五种类的刑罚）</w:t>
      </w:r>
      <w:r w:rsidRPr="00B43104">
        <w:rPr>
          <w:rFonts w:ascii="思源黑体" w:eastAsia="思源黑体" w:hAnsi="思源黑体"/>
        </w:rPr>
        <w:t>的凶神，其形象为人形、头发蓬乱、头上戴胜（玉质首饰）、豹尾、虎齿且善啸，这种人头兽身的形象显示出浓厚的图腾色彩。</w:t>
      </w:r>
    </w:p>
    <w:p w14:paraId="5B6BD4B1" w14:textId="77777777" w:rsidR="00B43104" w:rsidRDefault="00B43104" w:rsidP="00637FC4">
      <w:pPr>
        <w:rPr>
          <w:rFonts w:ascii="思源黑体" w:eastAsia="思源黑体" w:hAnsi="思源黑体"/>
        </w:rPr>
      </w:pPr>
    </w:p>
    <w:p w14:paraId="614EB96B" w14:textId="1BAA70A1" w:rsidR="00B43104" w:rsidRPr="00322056" w:rsidRDefault="00B43104" w:rsidP="00322056">
      <w:pPr>
        <w:pStyle w:val="a9"/>
        <w:numPr>
          <w:ilvl w:val="0"/>
          <w:numId w:val="5"/>
        </w:numPr>
        <w:rPr>
          <w:rFonts w:ascii="思源黑体" w:eastAsia="思源黑体" w:hAnsi="思源黑体"/>
        </w:rPr>
      </w:pPr>
      <w:r w:rsidRPr="00322056">
        <w:rPr>
          <w:rFonts w:ascii="思源黑体" w:eastAsia="思源黑体" w:hAnsi="思源黑体" w:hint="eastAsia"/>
        </w:rPr>
        <w:t>闇の蛇</w:t>
      </w:r>
      <w:r w:rsidRPr="00322056">
        <w:rPr>
          <w:rFonts w:ascii="思源黑体" w:eastAsia="思源黑体" w:hAnsi="思源黑体" w:hint="eastAsia"/>
        </w:rPr>
        <w:t>——黑暗的蛇</w:t>
      </w:r>
    </w:p>
    <w:p w14:paraId="33F00943" w14:textId="77777777" w:rsidR="004621AB" w:rsidRDefault="00B43104" w:rsidP="00637FC4">
      <w:pPr>
        <w:rPr>
          <w:rFonts w:ascii="思源黑体" w:eastAsia="思源黑体" w:hAnsi="思源黑体"/>
        </w:rPr>
      </w:pPr>
      <w:r>
        <w:rPr>
          <w:rFonts w:ascii="思源黑体" w:eastAsia="思源黑体" w:hAnsi="思源黑体" w:hint="eastAsia"/>
        </w:rPr>
        <w:t>一方面是指代各种神话里的蛇，比如</w:t>
      </w:r>
      <w:r w:rsidR="004621AB">
        <w:rPr>
          <w:rFonts w:ascii="思源黑体" w:eastAsia="思源黑体" w:hAnsi="思源黑体" w:hint="eastAsia"/>
        </w:rPr>
        <w:t>埃及神话的</w:t>
      </w:r>
    </w:p>
    <w:p w14:paraId="3D4E7081" w14:textId="600827E9" w:rsidR="00B43104" w:rsidRDefault="004621AB" w:rsidP="00637FC4">
      <w:pPr>
        <w:rPr>
          <w:rFonts w:ascii="思源黑体" w:eastAsia="思源黑体" w:hAnsi="思源黑体"/>
        </w:rPr>
      </w:pPr>
      <w:r w:rsidRPr="004621AB">
        <w:rPr>
          <w:rFonts w:ascii="思源黑体" w:eastAsia="思源黑体" w:hAnsi="思源黑体" w:hint="eastAsia"/>
        </w:rPr>
        <w:t>阿波菲斯（</w:t>
      </w:r>
      <w:r w:rsidRPr="004621AB">
        <w:rPr>
          <w:rFonts w:ascii="思源黑体" w:eastAsia="思源黑体" w:hAnsi="思源黑体"/>
        </w:rPr>
        <w:t>Apophis），或译阿佩普（Apep），为古埃及神话中的神，被认为是</w:t>
      </w:r>
      <w:r w:rsidRPr="004621AB">
        <w:rPr>
          <w:rFonts w:ascii="思源黑体" w:eastAsia="思源黑体" w:hAnsi="思源黑体"/>
          <w:highlight w:val="yellow"/>
        </w:rPr>
        <w:t>破坏、混沌、黑暗的化身</w:t>
      </w:r>
      <w:r w:rsidRPr="004621AB">
        <w:rPr>
          <w:rFonts w:ascii="思源黑体" w:eastAsia="思源黑体" w:hAnsi="思源黑体"/>
        </w:rPr>
        <w:t>，因此是拉（太阳神）和玛亚特（真理和正义女神）的死对头，祂常以巨蛇的形象出现在艺术作品中。阿佩普于埃及第八王朝中首次提及，祂以埃及第十四王朝的国王'Apepi和西克索国王阿波庇一世的名义而受到尊敬。</w:t>
      </w:r>
    </w:p>
    <w:p w14:paraId="09286BA0" w14:textId="103E1C11" w:rsidR="004621AB" w:rsidRDefault="004621AB" w:rsidP="00637FC4">
      <w:pPr>
        <w:rPr>
          <w:rFonts w:ascii="思源黑体" w:eastAsia="思源黑体" w:hAnsi="思源黑体" w:hint="eastAsia"/>
        </w:rPr>
      </w:pPr>
      <w:r>
        <w:rPr>
          <w:rFonts w:ascii="思源黑体" w:eastAsia="思源黑体" w:hAnsi="思源黑体" w:hint="eastAsia"/>
        </w:rPr>
        <w:t>具体可以看底下这个链接</w:t>
      </w:r>
    </w:p>
    <w:p w14:paraId="54DDC34A" w14:textId="4DF59ACA" w:rsidR="004621AB" w:rsidRDefault="004621AB" w:rsidP="00637FC4">
      <w:pPr>
        <w:rPr>
          <w:rFonts w:ascii="思源黑体" w:eastAsia="思源黑体" w:hAnsi="思源黑体"/>
        </w:rPr>
      </w:pPr>
      <w:hyperlink r:id="rId54" w:history="1">
        <w:r w:rsidRPr="002F41DF">
          <w:rPr>
            <w:rStyle w:val="ae"/>
            <w:rFonts w:ascii="思源黑体" w:eastAsia="思源黑体" w:hAnsi="思源黑体"/>
          </w:rPr>
          <w:t>http://web.kyoto-inet.or.jp/people/tiakio/antiGM/serpent.html</w:t>
        </w:r>
      </w:hyperlink>
    </w:p>
    <w:p w14:paraId="356515B7" w14:textId="77777777" w:rsidR="004621AB" w:rsidRDefault="004621AB" w:rsidP="00637FC4">
      <w:pPr>
        <w:rPr>
          <w:rFonts w:ascii="思源黑体" w:eastAsia="思源黑体" w:hAnsi="思源黑体"/>
        </w:rPr>
      </w:pPr>
    </w:p>
    <w:p w14:paraId="2B534295" w14:textId="0DD21921" w:rsidR="004621AB" w:rsidRDefault="004621AB" w:rsidP="00637FC4">
      <w:pPr>
        <w:rPr>
          <w:rFonts w:ascii="思源黑体" w:eastAsia="思源黑体" w:hAnsi="思源黑体"/>
        </w:rPr>
      </w:pPr>
      <w:r>
        <w:rPr>
          <w:rFonts w:ascii="思源黑体" w:eastAsia="思源黑体" w:hAnsi="思源黑体" w:hint="eastAsia"/>
        </w:rPr>
        <w:t>还有一个就是尾巴的比喻，很像黑暗当中的蛇不是吗</w:t>
      </w:r>
    </w:p>
    <w:p w14:paraId="2DE0285A" w14:textId="4E0D6D32" w:rsidR="004621AB" w:rsidRPr="00322056" w:rsidRDefault="004621AB" w:rsidP="00322056">
      <w:pPr>
        <w:pStyle w:val="a9"/>
        <w:numPr>
          <w:ilvl w:val="0"/>
          <w:numId w:val="5"/>
        </w:numPr>
        <w:rPr>
          <w:rFonts w:ascii="思源黑体" w:eastAsia="思源黑体" w:hAnsi="思源黑体" w:hint="eastAsia"/>
        </w:rPr>
      </w:pPr>
      <w:r w:rsidRPr="00322056">
        <w:rPr>
          <w:rFonts w:ascii="思源黑体" w:eastAsia="思源黑体" w:hAnsi="思源黑体" w:hint="eastAsia"/>
        </w:rPr>
        <w:lastRenderedPageBreak/>
        <w:t>イシスの船</w:t>
      </w:r>
      <w:r w:rsidRPr="00322056">
        <w:rPr>
          <w:rFonts w:ascii="思源黑体" w:eastAsia="思源黑体" w:hAnsi="思源黑体" w:hint="eastAsia"/>
        </w:rPr>
        <w:t>——</w:t>
      </w:r>
    </w:p>
    <w:p w14:paraId="4537DD44" w14:textId="74C3AFE7" w:rsidR="004621AB" w:rsidRPr="00D92356" w:rsidRDefault="004621AB" w:rsidP="00D92356">
      <w:pPr>
        <w:pStyle w:val="a9"/>
        <w:numPr>
          <w:ilvl w:val="0"/>
          <w:numId w:val="2"/>
        </w:numPr>
        <w:rPr>
          <w:rFonts w:ascii="思源黑体" w:eastAsia="思源黑体" w:hAnsi="思源黑体"/>
        </w:rPr>
      </w:pPr>
      <w:r w:rsidRPr="00D92356">
        <w:rPr>
          <w:rFonts w:ascii="思源黑体" w:eastAsia="思源黑体" w:hAnsi="思源黑体"/>
        </w:rPr>
        <w:t>埃及神话中的原型</w:t>
      </w:r>
    </w:p>
    <w:p w14:paraId="609950F5" w14:textId="58911559" w:rsidR="00D92356" w:rsidRPr="00D92356" w:rsidRDefault="00D92356" w:rsidP="00D92356">
      <w:pPr>
        <w:rPr>
          <w:rFonts w:ascii="思源黑体" w:eastAsia="思源黑体" w:hAnsi="思源黑体" w:hint="eastAsia"/>
        </w:rPr>
      </w:pPr>
      <w:r w:rsidRPr="00D92356">
        <w:rPr>
          <w:rFonts w:ascii="思源黑体" w:eastAsia="思源黑体" w:hAnsi="思源黑体" w:hint="eastAsia"/>
        </w:rPr>
        <w:t>伊西斯（古希腊语：</w:t>
      </w:r>
      <w:r w:rsidRPr="00D92356">
        <w:rPr>
          <w:rFonts w:ascii="Arial" w:eastAsia="思源黑体" w:hAnsi="Arial" w:cs="Arial"/>
        </w:rPr>
        <w:t>Ἶ</w:t>
      </w:r>
      <w:r w:rsidRPr="00D92356">
        <w:rPr>
          <w:rFonts w:ascii="思源黑体" w:eastAsia="思源黑体" w:hAnsi="思源黑体"/>
        </w:rPr>
        <w:t>σις；原埃及语发音更像 Aset 或 Iset）是古埃及宗教信仰中的一位女神，对她的崇拜传遍了整个希腊-罗马世界。她被敬奉为理想的母亲和妻子、自然和魔法的守护神。她是奴隶、罪人、手工业者和受压迫者的朋友，她也听取富人、少女、贵族和统治者的祷告。伊西斯经常被描述为是鹰头战神荷鲁斯的母亲和保护者，也被称作亡灵和幼童的保护神</w:t>
      </w:r>
    </w:p>
    <w:p w14:paraId="59C518DD" w14:textId="0EC8B526" w:rsidR="004621AB" w:rsidRPr="004621AB" w:rsidRDefault="004621AB" w:rsidP="004621AB">
      <w:pPr>
        <w:rPr>
          <w:rFonts w:ascii="思源黑体" w:eastAsia="思源黑体" w:hAnsi="思源黑体" w:hint="eastAsia"/>
        </w:rPr>
      </w:pPr>
      <w:r w:rsidRPr="004621AB">
        <w:rPr>
          <w:rFonts w:ascii="思源黑体" w:eastAsia="思源黑体" w:hAnsi="思源黑体" w:hint="eastAsia"/>
        </w:rPr>
        <w:t>在古埃及神话中，伊西斯（</w:t>
      </w:r>
      <w:r w:rsidRPr="004621AB">
        <w:rPr>
          <w:rFonts w:ascii="思源黑体" w:eastAsia="思源黑体" w:hAnsi="思源黑体"/>
        </w:rPr>
        <w:t>Isis） 是生命、魔法与复活的女神，常与 “太阳船” 的意象关联。</w:t>
      </w:r>
    </w:p>
    <w:p w14:paraId="34C1A526" w14:textId="44DA3770" w:rsidR="004621AB" w:rsidRPr="004621AB" w:rsidRDefault="004621AB" w:rsidP="004621AB">
      <w:pPr>
        <w:rPr>
          <w:rFonts w:ascii="思源黑体" w:eastAsia="思源黑体" w:hAnsi="思源黑体" w:hint="eastAsia"/>
        </w:rPr>
      </w:pPr>
      <w:r w:rsidRPr="004621AB">
        <w:rPr>
          <w:rFonts w:ascii="思源黑体" w:eastAsia="思源黑体" w:hAnsi="思源黑体" w:hint="eastAsia"/>
        </w:rPr>
        <w:t>太阳船（</w:t>
      </w:r>
      <w:r w:rsidRPr="004621AB">
        <w:rPr>
          <w:rFonts w:ascii="思源黑体" w:eastAsia="思源黑体" w:hAnsi="思源黑体"/>
        </w:rPr>
        <w:t>Solar Barque）：埃及太阳神 拉（Ra） 每日乘船横跨天空，夜间穿越冥界。伊西斯作为保护者，有时被视为船的守护者或化身。</w:t>
      </w:r>
    </w:p>
    <w:p w14:paraId="30A748DF" w14:textId="028DAC37" w:rsidR="004621AB" w:rsidRDefault="004621AB" w:rsidP="004621AB">
      <w:pPr>
        <w:rPr>
          <w:rFonts w:ascii="思源黑体" w:eastAsia="思源黑体" w:hAnsi="思源黑体"/>
        </w:rPr>
      </w:pPr>
      <w:r w:rsidRPr="004621AB">
        <w:rPr>
          <w:rFonts w:ascii="思源黑体" w:eastAsia="思源黑体" w:hAnsi="思源黑体" w:hint="eastAsia"/>
        </w:rPr>
        <w:t>奥西里斯复活：伊西斯用魔法修复丈夫</w:t>
      </w:r>
      <w:r w:rsidRPr="004621AB">
        <w:rPr>
          <w:rFonts w:ascii="思源黑体" w:eastAsia="思源黑体" w:hAnsi="思源黑体"/>
        </w:rPr>
        <w:t xml:space="preserve"> 奥西里斯（Osiris） 的躯体，使其复活，象征“船”作为 “重生载体” 的隐喻。</w:t>
      </w:r>
    </w:p>
    <w:p w14:paraId="1895C2E5" w14:textId="465649FB" w:rsidR="00D92356" w:rsidRPr="00D92356" w:rsidRDefault="00D92356" w:rsidP="00D92356">
      <w:pPr>
        <w:rPr>
          <w:rFonts w:ascii="思源黑体" w:eastAsia="思源黑体" w:hAnsi="思源黑体" w:hint="eastAsia"/>
        </w:rPr>
      </w:pPr>
      <w:r w:rsidRPr="00D92356">
        <w:rPr>
          <w:rFonts w:ascii="思源黑体" w:eastAsia="思源黑体" w:hAnsi="思源黑体" w:hint="eastAsia"/>
        </w:rPr>
        <w:t>伊西斯的一个符号：“提耶特”</w:t>
      </w:r>
      <w:r w:rsidRPr="00D92356">
        <w:rPr>
          <w:rFonts w:ascii="思源黑体" w:eastAsia="思源黑体" w:hAnsi="思源黑体"/>
        </w:rPr>
        <w:t>(tiet 或 tyet)，代表"繁荣/生命"的意思，也被称为伊西斯结、伊西斯扣或伊西斯之血(见右侧图)，与魔法有着某种联系。除有两个向下的胳膊外，“提耶特”在很多方面类似于安卡，似乎代表长生不老或复活的想法。</w:t>
      </w:r>
    </w:p>
    <w:p w14:paraId="29B0E4AE" w14:textId="44627993" w:rsidR="00D92356" w:rsidRPr="00D92356" w:rsidRDefault="00D92356" w:rsidP="00D92356">
      <w:pPr>
        <w:rPr>
          <w:rFonts w:ascii="思源黑体" w:eastAsia="思源黑体" w:hAnsi="思源黑体" w:hint="eastAsia"/>
        </w:rPr>
      </w:pPr>
      <w:r w:rsidRPr="00D92356">
        <w:rPr>
          <w:rFonts w:ascii="思源黑体" w:eastAsia="思源黑体" w:hAnsi="思源黑体" w:hint="eastAsia"/>
        </w:rPr>
        <w:t>天狼星索普德特与伊西斯有关。该星辰的出现标志着新年的到来，而伊西斯同样被看作是重生和轮回转世女神，以及亡灵的保护者。亡灵书中概述了一种将保护死者在冥府穿行的特别仪式，其中：书中所提伊西斯的大多数称号都表示她是死者的保护神。</w:t>
      </w:r>
    </w:p>
    <w:p w14:paraId="5E388948" w14:textId="77777777" w:rsidR="00D92356" w:rsidRDefault="00D92356" w:rsidP="004621AB">
      <w:pPr>
        <w:rPr>
          <w:rFonts w:ascii="思源黑体" w:eastAsia="思源黑体" w:hAnsi="思源黑体"/>
        </w:rPr>
      </w:pPr>
    </w:p>
    <w:p w14:paraId="1CA362F6" w14:textId="7760F8DF" w:rsidR="004621AB" w:rsidRPr="004621AB" w:rsidRDefault="004621AB" w:rsidP="004621AB">
      <w:pPr>
        <w:rPr>
          <w:rFonts w:ascii="思源黑体" w:eastAsia="思源黑体" w:hAnsi="思源黑体"/>
        </w:rPr>
      </w:pPr>
      <w:r w:rsidRPr="004621AB">
        <w:rPr>
          <w:rFonts w:ascii="思源黑体" w:eastAsia="思源黑体" w:hAnsi="思源黑体"/>
        </w:rPr>
        <w:lastRenderedPageBreak/>
        <w:t>2. 神秘学与秘仪</w:t>
      </w:r>
    </w:p>
    <w:p w14:paraId="7AA5F41D" w14:textId="431849F0" w:rsidR="004621AB" w:rsidRDefault="004621AB" w:rsidP="004621AB">
      <w:pPr>
        <w:rPr>
          <w:rFonts w:ascii="思源黑体" w:eastAsia="思源黑体" w:hAnsi="思源黑体"/>
        </w:rPr>
      </w:pPr>
      <w:r w:rsidRPr="004621AB">
        <w:rPr>
          <w:rFonts w:ascii="思源黑体" w:eastAsia="思源黑体" w:hAnsi="思源黑体" w:hint="eastAsia"/>
        </w:rPr>
        <w:t>在希腊</w:t>
      </w:r>
      <w:r w:rsidRPr="004621AB">
        <w:rPr>
          <w:rFonts w:ascii="思源黑体" w:eastAsia="思源黑体" w:hAnsi="思源黑体"/>
        </w:rPr>
        <w:t>-罗马时代的 伊西斯秘仪（Mysteries of Isis） 中，信徒通过仪式性“乘船”体验象征性的死亡与重生，船代表 “灵魂渡越现世与冥界” 的工具。</w:t>
      </w:r>
    </w:p>
    <w:p w14:paraId="1945241A" w14:textId="77777777" w:rsidR="00D92356" w:rsidRDefault="00D92356" w:rsidP="004621AB">
      <w:pPr>
        <w:rPr>
          <w:rFonts w:ascii="思源黑体" w:eastAsia="思源黑体" w:hAnsi="思源黑体"/>
        </w:rPr>
      </w:pPr>
    </w:p>
    <w:p w14:paraId="75240F51" w14:textId="77777777" w:rsidR="00DC7AAF" w:rsidRDefault="00DC7AAF" w:rsidP="004621AB">
      <w:pPr>
        <w:rPr>
          <w:rFonts w:ascii="思源黑体" w:eastAsia="思源黑体" w:hAnsi="思源黑体" w:hint="eastAsia"/>
        </w:rPr>
      </w:pPr>
    </w:p>
    <w:p w14:paraId="26C6FE59" w14:textId="29A25A53" w:rsidR="00D92356" w:rsidRPr="00322056" w:rsidRDefault="00D92356" w:rsidP="00322056">
      <w:pPr>
        <w:pStyle w:val="a9"/>
        <w:numPr>
          <w:ilvl w:val="0"/>
          <w:numId w:val="5"/>
        </w:numPr>
        <w:rPr>
          <w:rFonts w:ascii="思源黑体" w:eastAsia="思源黑体" w:hAnsi="思源黑体"/>
          <w:b/>
          <w:bCs/>
        </w:rPr>
      </w:pPr>
      <w:r w:rsidRPr="00322056">
        <w:rPr>
          <w:rFonts w:ascii="思源黑体" w:eastAsia="思源黑体" w:hAnsi="思源黑体" w:hint="eastAsia"/>
          <w:lang w:eastAsia="ja-JP"/>
        </w:rPr>
        <w:t>エドガー</w:t>
      </w:r>
      <w:r w:rsidRPr="00322056">
        <w:rPr>
          <w:rFonts w:ascii="思源黑体" w:eastAsia="思源黑体" w:hAnsi="思源黑体" w:cs="微软雅黑" w:hint="eastAsia"/>
          <w:lang w:eastAsia="ja-JP"/>
        </w:rPr>
        <w:t>・</w:t>
      </w:r>
      <w:r w:rsidRPr="00322056">
        <w:rPr>
          <w:rFonts w:ascii="思源黑体" w:eastAsia="思源黑体" w:hAnsi="思源黑体" w:cs="等线" w:hint="eastAsia"/>
          <w:lang w:eastAsia="ja-JP"/>
        </w:rPr>
        <w:t>ダケェ</w:t>
      </w:r>
      <w:r w:rsidRPr="00322056">
        <w:rPr>
          <w:rFonts w:ascii="思源黑体" w:eastAsia="思源黑体" w:hAnsi="思源黑体" w:hint="eastAsia"/>
          <w:lang w:eastAsia="ja-JP"/>
        </w:rPr>
        <w:t>——这个意义不明，只查到一个</w:t>
      </w:r>
      <w:r w:rsidRPr="00322056">
        <w:rPr>
          <w:rFonts w:ascii="思源黑体" w:eastAsia="思源黑体" w:hAnsi="思源黑体"/>
          <w:b/>
          <w:bCs/>
          <w:lang w:eastAsia="ja-JP"/>
        </w:rPr>
        <w:t>埃德加·德加</w:t>
      </w:r>
      <w:r w:rsidRPr="00322056">
        <w:rPr>
          <w:rFonts w:ascii="思源黑体" w:eastAsia="思源黑体" w:hAnsi="思源黑体" w:hint="eastAsia"/>
          <w:b/>
          <w:bCs/>
        </w:rPr>
        <w:t>的法国印象派画家</w:t>
      </w:r>
    </w:p>
    <w:p w14:paraId="659662CA" w14:textId="0C17EB29" w:rsidR="00D92356" w:rsidRDefault="00DC7AAF" w:rsidP="004621AB">
      <w:pPr>
        <w:rPr>
          <w:rFonts w:ascii="思源黑体" w:eastAsia="思源黑体" w:hAnsi="思源黑体"/>
        </w:rPr>
      </w:pPr>
      <w:r w:rsidRPr="00DC7AAF">
        <w:rPr>
          <w:rFonts w:ascii="思源黑体" w:eastAsia="思源黑体" w:hAnsi="思源黑体" w:hint="eastAsia"/>
        </w:rPr>
        <w:t>伊莱尔</w:t>
      </w:r>
      <w:r w:rsidRPr="00DC7AAF">
        <w:rPr>
          <w:rFonts w:ascii="思源黑体" w:eastAsia="思源黑体" w:hAnsi="思源黑体"/>
        </w:rPr>
        <w:t>-日耳曼-埃德加·德加（法语：Hilaire-Germain-Edgar de Gas，法语：[il</w:t>
      </w:r>
      <w:r w:rsidRPr="00DC7AAF">
        <w:rPr>
          <w:rFonts w:ascii="Arial" w:eastAsia="思源黑体" w:hAnsi="Arial" w:cs="Arial"/>
        </w:rPr>
        <w:t>ɛːʁ</w:t>
      </w:r>
      <w:r w:rsidRPr="00DC7AAF">
        <w:rPr>
          <w:rFonts w:ascii="思源黑体" w:eastAsia="思源黑体" w:hAnsi="思源黑体"/>
        </w:rPr>
        <w:t xml:space="preserve"> </w:t>
      </w:r>
      <w:r w:rsidRPr="00DC7AAF">
        <w:rPr>
          <w:rFonts w:ascii="Arial" w:eastAsia="思源黑体" w:hAnsi="Arial" w:cs="Arial"/>
        </w:rPr>
        <w:t>ʒɛʁ</w:t>
      </w:r>
      <w:r w:rsidRPr="00DC7AAF">
        <w:rPr>
          <w:rFonts w:ascii="思源黑体" w:eastAsia="思源黑体" w:hAnsi="思源黑体"/>
        </w:rPr>
        <w:t>m</w:t>
      </w:r>
      <w:r w:rsidRPr="00DC7AAF">
        <w:rPr>
          <w:rFonts w:ascii="Arial" w:eastAsia="思源黑体" w:hAnsi="Arial" w:cs="Arial"/>
        </w:rPr>
        <w:t>ɛ</w:t>
      </w:r>
      <w:r w:rsidRPr="00DC7AAF">
        <w:rPr>
          <w:rFonts w:ascii="思源黑体" w:eastAsia="思源黑体" w:hAnsi="思源黑体"/>
        </w:rPr>
        <w:t xml:space="preserve">̃ </w:t>
      </w:r>
      <w:r w:rsidRPr="00DC7AAF">
        <w:rPr>
          <w:rFonts w:ascii="Arial" w:eastAsia="思源黑体" w:hAnsi="Arial" w:cs="Arial"/>
        </w:rPr>
        <w:t>ɛ</w:t>
      </w:r>
      <w:r w:rsidRPr="00DC7AAF">
        <w:rPr>
          <w:rFonts w:ascii="思源黑体" w:eastAsia="思源黑体" w:hAnsi="思源黑体"/>
        </w:rPr>
        <w:t>dɡa</w:t>
      </w:r>
      <w:r w:rsidRPr="00DC7AAF">
        <w:rPr>
          <w:rFonts w:ascii="Arial" w:eastAsia="思源黑体" w:hAnsi="Arial" w:cs="Arial"/>
        </w:rPr>
        <w:t>ʁ</w:t>
      </w:r>
      <w:r w:rsidRPr="00DC7AAF">
        <w:rPr>
          <w:rFonts w:ascii="思源黑体" w:eastAsia="思源黑体" w:hAnsi="思源黑体"/>
        </w:rPr>
        <w:t xml:space="preserve"> d</w:t>
      </w:r>
      <w:r w:rsidRPr="00DC7AAF">
        <w:rPr>
          <w:rFonts w:ascii="Arial" w:eastAsia="思源黑体" w:hAnsi="Arial" w:cs="Arial"/>
        </w:rPr>
        <w:t>ə</w:t>
      </w:r>
      <w:r w:rsidRPr="00DC7AAF">
        <w:rPr>
          <w:rFonts w:ascii="思源黑体" w:eastAsia="思源黑体" w:hAnsi="思源黑体"/>
        </w:rPr>
        <w:t xml:space="preserve"> </w:t>
      </w:r>
      <w:r w:rsidRPr="00DC7AAF">
        <w:rPr>
          <w:rFonts w:ascii="思源黑体" w:eastAsia="思源黑体" w:hAnsi="思源黑体" w:cs="思源黑体" w:hint="eastAsia"/>
        </w:rPr>
        <w:t>ɡɑ</w:t>
      </w:r>
      <w:r w:rsidRPr="00DC7AAF">
        <w:rPr>
          <w:rFonts w:ascii="思源黑体" w:eastAsia="思源黑体" w:hAnsi="思源黑体"/>
        </w:rPr>
        <w:t>]，1834年7月19日—1917年9月27日），生于巴黎，法国印象派画家、雕塑家。</w:t>
      </w:r>
    </w:p>
    <w:p w14:paraId="755AA520" w14:textId="5425F4E6" w:rsidR="00DC7AAF" w:rsidRPr="00DC7AAF" w:rsidRDefault="00DC7AAF" w:rsidP="00DC7AAF">
      <w:pPr>
        <w:rPr>
          <w:rFonts w:ascii="思源黑体" w:eastAsia="思源黑体" w:hAnsi="思源黑体" w:hint="eastAsia"/>
        </w:rPr>
      </w:pPr>
      <w:r w:rsidRPr="00DC7AAF">
        <w:rPr>
          <w:rFonts w:ascii="思源黑体" w:eastAsia="思源黑体" w:hAnsi="思源黑体" w:hint="eastAsia"/>
        </w:rPr>
        <w:t>德加生于法国巴黎。他曾在巴黎艺术学院学习绘画，受到安格尔的很大影响。藉着</w:t>
      </w:r>
      <w:r w:rsidRPr="00DC7AAF">
        <w:rPr>
          <w:rFonts w:ascii="思源黑体" w:eastAsia="思源黑体" w:hAnsi="思源黑体"/>
        </w:rPr>
        <w:t>1855年万国博览会举办安格尔回顾展的机会，德加与安格尔相见并临摹了许多他的作品。德加富于创新的构图、细致的描绘和对动作的透彻表达使他成为19世纪晚期现代艺术的大师之一。他最著名的绘画题材包括芭蕾舞演员和其他女性、以及赛马。他通常被认为是属于印象派，但他的有些作品更具古典、现实主义或者浪漫主义画派风格。</w:t>
      </w:r>
    </w:p>
    <w:p w14:paraId="3BA88DE5" w14:textId="317DBCC1" w:rsidR="00DC7AAF" w:rsidRDefault="00DC7AAF" w:rsidP="00DC7AAF">
      <w:pPr>
        <w:rPr>
          <w:rFonts w:ascii="思源黑体" w:eastAsia="思源黑体" w:hAnsi="思源黑体"/>
        </w:rPr>
      </w:pPr>
      <w:r w:rsidRPr="00DC7AAF">
        <w:rPr>
          <w:rFonts w:ascii="思源黑体" w:eastAsia="思源黑体" w:hAnsi="思源黑体" w:hint="eastAsia"/>
        </w:rPr>
        <w:t>居住于巴黎蒙马特高地期间，他与绘画模特苏珊·瓦拉东曾保持亲密关系。在德加的鼓励下，瓦拉东坚持绘画的尝试，她后来成为当时最著名的女画家之一。</w:t>
      </w:r>
    </w:p>
    <w:p w14:paraId="7662E119" w14:textId="77777777" w:rsidR="00DC7AAF" w:rsidRDefault="00DC7AAF" w:rsidP="00DC7AAF">
      <w:pPr>
        <w:rPr>
          <w:rFonts w:ascii="思源黑体" w:eastAsia="思源黑体" w:hAnsi="思源黑体"/>
        </w:rPr>
      </w:pPr>
    </w:p>
    <w:p w14:paraId="3F9FEA55" w14:textId="77777777" w:rsidR="00DC7AAF" w:rsidRDefault="00DC7AAF" w:rsidP="00DC7AAF">
      <w:pPr>
        <w:rPr>
          <w:rFonts w:ascii="思源黑体" w:eastAsia="思源黑体" w:hAnsi="思源黑体"/>
        </w:rPr>
      </w:pPr>
    </w:p>
    <w:p w14:paraId="7AF86DC2" w14:textId="47817662" w:rsidR="00DC7AAF" w:rsidRPr="00322056" w:rsidRDefault="00DC7AAF" w:rsidP="00322056">
      <w:pPr>
        <w:pStyle w:val="a9"/>
        <w:numPr>
          <w:ilvl w:val="0"/>
          <w:numId w:val="5"/>
        </w:numPr>
        <w:rPr>
          <w:rFonts w:ascii="思源黑体" w:eastAsia="思源黑体" w:hAnsi="思源黑体"/>
          <w:lang w:eastAsia="ja-JP"/>
        </w:rPr>
      </w:pPr>
      <w:r w:rsidRPr="00322056">
        <w:rPr>
          <w:rFonts w:ascii="思源黑体" w:eastAsia="思源黑体" w:hAnsi="思源黑体" w:hint="eastAsia"/>
          <w:lang w:eastAsia="ja-JP"/>
        </w:rPr>
        <w:lastRenderedPageBreak/>
        <w:t>おびんずる様</w:t>
      </w:r>
      <w:r w:rsidRPr="00322056">
        <w:rPr>
          <w:rFonts w:ascii="思源黑体" w:eastAsia="思源黑体" w:hAnsi="思源黑体" w:hint="eastAsia"/>
          <w:lang w:eastAsia="ja-JP"/>
        </w:rPr>
        <w:t>——中文叫</w:t>
      </w:r>
      <w:r w:rsidRPr="00322056">
        <w:rPr>
          <w:rFonts w:ascii="思源黑体" w:eastAsia="思源黑体" w:hAnsi="思源黑体"/>
          <w:lang w:eastAsia="ja-JP"/>
        </w:rPr>
        <w:t>宾头卢</w:t>
      </w:r>
      <w:r>
        <w:rPr>
          <w:noProof/>
        </w:rPr>
        <w:drawing>
          <wp:inline distT="0" distB="0" distL="0" distR="0" wp14:anchorId="01469742" wp14:editId="64DE842C">
            <wp:extent cx="2381250" cy="1790700"/>
            <wp:effectExtent l="0" t="0" r="0" b="0"/>
            <wp:docPr id="8344189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81250" cy="1790700"/>
                    </a:xfrm>
                    <a:prstGeom prst="rect">
                      <a:avLst/>
                    </a:prstGeom>
                    <a:noFill/>
                    <a:ln>
                      <a:noFill/>
                    </a:ln>
                  </pic:spPr>
                </pic:pic>
              </a:graphicData>
            </a:graphic>
          </wp:inline>
        </w:drawing>
      </w:r>
    </w:p>
    <w:p w14:paraId="4C17AFF9" w14:textId="4738966F" w:rsidR="00DC7AAF" w:rsidRDefault="00DC7AAF" w:rsidP="00DC7AAF">
      <w:pPr>
        <w:rPr>
          <w:rFonts w:ascii="思源黑体" w:eastAsia="思源黑体" w:hAnsi="思源黑体"/>
        </w:rPr>
      </w:pPr>
      <w:r w:rsidRPr="00DC7AAF">
        <w:rPr>
          <w:rFonts w:ascii="思源黑体" w:eastAsia="思源黑体" w:hAnsi="思源黑体" w:hint="eastAsia"/>
        </w:rPr>
        <w:t>宾头卢尊者或宾度罗·颇罗堕阇尊者（梵文转写：</w:t>
      </w:r>
      <w:r w:rsidRPr="00DC7AAF">
        <w:rPr>
          <w:rFonts w:ascii="思源黑体" w:eastAsia="思源黑体" w:hAnsi="思源黑体"/>
        </w:rPr>
        <w:t>Pi</w:t>
      </w:r>
      <w:r w:rsidRPr="00DC7AAF">
        <w:rPr>
          <w:rFonts w:ascii="Calibri" w:eastAsia="思源黑体" w:hAnsi="Calibri" w:cs="Calibri"/>
        </w:rPr>
        <w:t>ṇḍ</w:t>
      </w:r>
      <w:r w:rsidRPr="00DC7AAF">
        <w:rPr>
          <w:rFonts w:ascii="思源黑体" w:eastAsia="思源黑体" w:hAnsi="思源黑体"/>
        </w:rPr>
        <w:t>ola Bhāradvāja，英语：The Venerable Pindola Bharadvaja），是释迦牟尼佛的十六大阿罗汉（汉地另有十八罗汉之说）弟子之一，在汉传佛教中被称为“坐鹿罗汉”，号称“狮子吼第一”、“福田第一”。佛经《付法藏因缘经》记载“尊者眉发秀白，身体相（拼音：xiàng，注音：ㄒㄧㄤˋ）好，如辟支佛”。</w:t>
      </w:r>
    </w:p>
    <w:p w14:paraId="259630D8" w14:textId="20087691" w:rsidR="00DC7AAF" w:rsidRPr="00DC7AAF" w:rsidRDefault="00DC7AAF" w:rsidP="00DC7AAF">
      <w:pPr>
        <w:rPr>
          <w:rFonts w:ascii="思源黑体" w:eastAsia="思源黑体" w:hAnsi="思源黑体" w:hint="eastAsia"/>
        </w:rPr>
      </w:pPr>
      <w:r w:rsidRPr="00DC7AAF">
        <w:rPr>
          <w:rFonts w:ascii="思源黑体" w:eastAsia="思源黑体" w:hAnsi="思源黑体" w:hint="eastAsia"/>
        </w:rPr>
        <w:t>关于他的出身和背景有多种说法。</w:t>
      </w:r>
    </w:p>
    <w:p w14:paraId="64862B0D" w14:textId="620312E0" w:rsidR="00DC7AAF" w:rsidRDefault="00DC7AAF" w:rsidP="00DC7AAF">
      <w:pPr>
        <w:rPr>
          <w:rFonts w:ascii="思源黑体" w:eastAsia="思源黑体" w:hAnsi="思源黑体"/>
        </w:rPr>
      </w:pPr>
      <w:r w:rsidRPr="00DC7AAF">
        <w:rPr>
          <w:rFonts w:ascii="思源黑体" w:eastAsia="思源黑体" w:hAnsi="思源黑体" w:hint="eastAsia"/>
        </w:rPr>
        <w:t>他是万萨王国科萨比（或城堡）国王乌达亚纳（乌登）的附庸，国王看到他勤奋，就让他出家为僧。又有一说，他是家臣之子，年少时皈依佛教，出家为僧，研习佛法，成为萨满（年轻的比丘），后来受具足戒，周游全国宣扬教义。</w:t>
      </w:r>
    </w:p>
    <w:p w14:paraId="5851B626" w14:textId="77777777" w:rsidR="00DC7AAF" w:rsidRPr="00DC7AAF" w:rsidRDefault="00DC7AAF" w:rsidP="00DC7AAF">
      <w:pPr>
        <w:rPr>
          <w:rFonts w:ascii="思源黑体" w:eastAsia="思源黑体" w:hAnsi="思源黑体"/>
        </w:rPr>
      </w:pPr>
      <w:r w:rsidRPr="00DC7AAF">
        <w:rPr>
          <w:rFonts w:ascii="思源黑体" w:eastAsia="思源黑体" w:hAnsi="思源黑体"/>
        </w:rPr>
        <w:t>他学识渊博，慈悲为怀，尊崇十善业，证得</w:t>
      </w:r>
      <w:hyperlink r:id="rId56" w:tooltip="阿罗汉" w:history="1">
        <w:r w:rsidRPr="00DC7AAF">
          <w:rPr>
            <w:rStyle w:val="ae"/>
            <w:rFonts w:ascii="思源黑体" w:eastAsia="思源黑体" w:hAnsi="思源黑体"/>
          </w:rPr>
          <w:t>阿罗汉果</w:t>
        </w:r>
      </w:hyperlink>
      <w:r w:rsidRPr="00DC7AAF">
        <w:rPr>
          <w:rFonts w:ascii="思源黑体" w:eastAsia="思源黑体" w:hAnsi="思源黑体"/>
        </w:rPr>
        <w:t>位，具有</w:t>
      </w:r>
      <w:hyperlink r:id="rId57" w:tooltip="超自然力量" w:history="1">
        <w:r w:rsidRPr="00DC7AAF">
          <w:rPr>
            <w:rStyle w:val="ae"/>
            <w:rFonts w:ascii="思源黑体" w:eastAsia="思源黑体" w:hAnsi="思源黑体"/>
          </w:rPr>
          <w:t>神通</w:t>
        </w:r>
      </w:hyperlink>
      <w:r w:rsidRPr="00DC7AAF">
        <w:rPr>
          <w:rFonts w:ascii="思源黑体" w:eastAsia="思源黑体" w:hAnsi="思源黑体"/>
        </w:rPr>
        <w:t>。据说他有一头白发和长长的眉毛。</w:t>
      </w:r>
    </w:p>
    <w:p w14:paraId="7321C439" w14:textId="4CA764BE" w:rsidR="00DC7AAF" w:rsidRPr="00DC7AAF" w:rsidRDefault="00DC7AAF" w:rsidP="00DC7AAF">
      <w:pPr>
        <w:rPr>
          <w:rFonts w:ascii="思源黑体" w:eastAsia="思源黑体" w:hAnsi="思源黑体" w:hint="eastAsia"/>
        </w:rPr>
      </w:pPr>
      <w:r w:rsidRPr="00DC7AAF">
        <w:rPr>
          <w:rFonts w:ascii="思源黑体" w:eastAsia="思源黑体" w:hAnsi="思源黑体"/>
        </w:rPr>
        <w:t>他的教诲犹如狮子般凶猛，不容任何异议或反驳，因此他被称为“第一狮吼”。</w:t>
      </w:r>
    </w:p>
    <w:p w14:paraId="737F165B" w14:textId="6169F2F5" w:rsidR="00DC7AAF" w:rsidRPr="00DC7AAF" w:rsidRDefault="00DC7AAF" w:rsidP="00DC7AAF">
      <w:pPr>
        <w:rPr>
          <w:rFonts w:ascii="思源黑体" w:eastAsia="思源黑体" w:hAnsi="思源黑体" w:hint="eastAsia"/>
        </w:rPr>
      </w:pPr>
      <w:r w:rsidRPr="00DC7AAF">
        <w:rPr>
          <w:rFonts w:ascii="思源黑体" w:eastAsia="思源黑体" w:hAnsi="思源黑体" w:hint="eastAsia"/>
        </w:rPr>
        <w:t>在中国、日本、韩国、越南等的汉传佛教中均有宾头卢尊者信仰。传说宾头卢曾坐着鹿到王宫中讲经说法，因此被称作“坐鹿罗汉”、“坐鹿尊者”，但据查经典中并无坐鹿的记载。</w:t>
      </w:r>
    </w:p>
    <w:p w14:paraId="5A283B17" w14:textId="4DA22855" w:rsidR="00DC7AAF" w:rsidRPr="00322056" w:rsidRDefault="00DC7AAF" w:rsidP="00322056">
      <w:pPr>
        <w:pStyle w:val="a9"/>
        <w:numPr>
          <w:ilvl w:val="0"/>
          <w:numId w:val="5"/>
        </w:numPr>
        <w:rPr>
          <w:rFonts w:ascii="思源黑体" w:eastAsia="思源黑体" w:hAnsi="思源黑体" w:hint="eastAsia"/>
        </w:rPr>
      </w:pPr>
      <w:r w:rsidRPr="00322056">
        <w:rPr>
          <w:rFonts w:ascii="思源黑体" w:eastAsia="思源黑体" w:hAnsi="思源黑体" w:hint="eastAsia"/>
          <w:lang w:eastAsia="ja-JP"/>
        </w:rPr>
        <w:lastRenderedPageBreak/>
        <w:t>シラクとシカバイ</w:t>
      </w:r>
      <w:r w:rsidRPr="00322056">
        <w:rPr>
          <w:rFonts w:ascii="思源黑体" w:eastAsia="思源黑体" w:hAnsi="思源黑体" w:hint="eastAsia"/>
          <w:lang w:eastAsia="ja-JP"/>
        </w:rPr>
        <w:t>——</w:t>
      </w:r>
      <w:r w:rsidRPr="00322056">
        <w:rPr>
          <w:rFonts w:ascii="思源黑体" w:eastAsia="思源黑体" w:hAnsi="思源黑体"/>
          <w:lang w:eastAsia="ja-JP"/>
        </w:rPr>
        <w:t>西卡拉克和西卡贝</w:t>
      </w:r>
      <w:r w:rsidRPr="00322056">
        <w:rPr>
          <w:rFonts w:ascii="思源黑体" w:eastAsia="思源黑体" w:hAnsi="思源黑体" w:hint="eastAsia"/>
          <w:lang w:eastAsia="ja-JP"/>
        </w:rPr>
        <w:t>，</w:t>
      </w:r>
      <w:r w:rsidRPr="00322056">
        <w:rPr>
          <w:rFonts w:ascii="思源黑体" w:eastAsia="思源黑体" w:hAnsi="思源黑体" w:hint="eastAsia"/>
        </w:rPr>
        <w:t>源自菲律宾神话</w:t>
      </w:r>
    </w:p>
    <w:p w14:paraId="1AD2D9C5" w14:textId="570D69BA" w:rsidR="00DC7AAF" w:rsidRDefault="00DC7AAF" w:rsidP="00DC7AAF">
      <w:pPr>
        <w:rPr>
          <w:rFonts w:ascii="思源黑体" w:eastAsia="思源黑体" w:hAnsi="思源黑体"/>
        </w:rPr>
      </w:pPr>
      <w:r w:rsidRPr="00DC7AAF">
        <w:rPr>
          <w:rFonts w:ascii="思源黑体" w:eastAsia="思源黑体" w:hAnsi="思源黑体"/>
        </w:rPr>
        <w:t>比萨亚 (Bisaya) </w:t>
      </w:r>
      <w:r>
        <w:rPr>
          <w:rFonts w:ascii="思源黑体" w:eastAsia="思源黑体" w:hAnsi="思源黑体" w:hint="eastAsia"/>
        </w:rPr>
        <w:t>，</w:t>
      </w:r>
      <w:r w:rsidR="009161A1" w:rsidRPr="009161A1">
        <w:rPr>
          <w:rFonts w:ascii="思源黑体" w:eastAsia="思源黑体" w:hAnsi="思源黑体"/>
        </w:rPr>
        <w:t>菲律宾神话中出现的大地之神</w:t>
      </w:r>
      <w:r w:rsidR="009161A1">
        <w:rPr>
          <w:rFonts w:ascii="思源黑体" w:eastAsia="思源黑体" w:hAnsi="思源黑体" w:hint="eastAsia"/>
        </w:rPr>
        <w:t>。</w:t>
      </w:r>
    </w:p>
    <w:p w14:paraId="1F30085D" w14:textId="3418EA41" w:rsidR="009161A1" w:rsidRDefault="009161A1" w:rsidP="00DC7AAF">
      <w:pPr>
        <w:rPr>
          <w:rFonts w:ascii="思源黑体" w:eastAsia="思源黑体" w:hAnsi="思源黑体" w:hint="eastAsia"/>
        </w:rPr>
      </w:pPr>
      <w:r w:rsidRPr="009161A1">
        <w:rPr>
          <w:rFonts w:ascii="思源黑体" w:eastAsia="思源黑体" w:hAnsi="思源黑体" w:hint="eastAsia"/>
        </w:rPr>
        <w:t>一个比萨亚人宇宙起源神话讲述说</w:t>
      </w:r>
      <w:r>
        <w:rPr>
          <w:rFonts w:ascii="思源黑体" w:eastAsia="思源黑体" w:hAnsi="思源黑体" w:hint="eastAsia"/>
        </w:rPr>
        <w:t>：</w:t>
      </w:r>
      <w:r w:rsidRPr="009161A1">
        <w:rPr>
          <w:rFonts w:ascii="思源黑体" w:eastAsia="思源黑体" w:hAnsi="思源黑体" w:hint="eastAsia"/>
        </w:rPr>
        <w:t>一只神圣的猛禽煽动天空和海洋相互战斗，以便它找到一个着陆的地方，从而创造了岛屿。另一个比萨亚人宇宙起源神话讲述说，神祇卡坦和玛瓜亚南（或玛瓜亚南）相互战斗，直到厌倦了战争，伟大的鸟儿马瑙尔向他们投掷巨石。这些岩石变成了岛屿。另一个比萨亚人宇宙起源神话讲述说，卡坦的儿子，风神利汉金和玛瓜亚南的女儿，海神利达加特，结了婚并生下了孩子。这三个神祇，以利卡利布坦为首，与卡坦作战，激怒了至高无上的神；利苏加在寻找她的兄弟时，不小心被卡坦击中。卡坦和玛瓜亚南的四个孙子都死了。卡坦指责玛瓜亚南发动政变，但后来平静下来，两位神祇为他们的孙子感到悲伤。利阿劳的身体变成了太阳，利布兰的身体变成了月亮，利苏加的身体变成了星星，邪恶的利卡利布坦的身体变成了地球，没有光</w:t>
      </w:r>
      <w:r>
        <w:rPr>
          <w:rFonts w:ascii="思源黑体" w:eastAsia="思源黑体" w:hAnsi="思源黑体" w:hint="eastAsia"/>
        </w:rPr>
        <w:t>。</w:t>
      </w:r>
    </w:p>
    <w:p w14:paraId="796AAA40" w14:textId="77777777" w:rsidR="009161A1" w:rsidRDefault="009161A1" w:rsidP="00DC7AAF">
      <w:pPr>
        <w:rPr>
          <w:rFonts w:ascii="思源黑体" w:eastAsia="思源黑体" w:hAnsi="思源黑体"/>
        </w:rPr>
      </w:pPr>
      <w:r w:rsidRPr="009161A1">
        <w:rPr>
          <w:rFonts w:ascii="思源黑体" w:eastAsia="思源黑体" w:hAnsi="思源黑体" w:hint="eastAsia"/>
        </w:rPr>
        <w:t>有一天，从竹子中诞生的第一对人类，男子的名字叫西卡拉克，他对女子西卡</w:t>
      </w:r>
      <w:r>
        <w:rPr>
          <w:rFonts w:ascii="思源黑体" w:eastAsia="思源黑体" w:hAnsi="思源黑体" w:hint="eastAsia"/>
        </w:rPr>
        <w:t>贝</w:t>
      </w:r>
      <w:r w:rsidRPr="009161A1">
        <w:rPr>
          <w:rFonts w:ascii="思源黑体" w:eastAsia="思源黑体" w:hAnsi="思源黑体" w:hint="eastAsia"/>
        </w:rPr>
        <w:t>说，想要增加孩子。但是，西卡拜因为是和西拉拉克一样从同一根竹子中诞生的兄妹，所以断言这样做会受到神的惩罚。</w:t>
      </w:r>
    </w:p>
    <w:p w14:paraId="15BA4BFD" w14:textId="5749A25B" w:rsidR="00DC7AAF" w:rsidRDefault="009161A1" w:rsidP="00DC7AAF">
      <w:pPr>
        <w:rPr>
          <w:rFonts w:ascii="思源黑体" w:eastAsia="思源黑体" w:hAnsi="思源黑体"/>
        </w:rPr>
      </w:pPr>
      <w:r w:rsidRPr="009161A1">
        <w:rPr>
          <w:rFonts w:ascii="思源黑体" w:eastAsia="思源黑体" w:hAnsi="思源黑体"/>
        </w:rPr>
        <w:t>西</w:t>
      </w:r>
      <w:r>
        <w:rPr>
          <w:rFonts w:ascii="思源黑体" w:eastAsia="思源黑体" w:hAnsi="思源黑体" w:hint="eastAsia"/>
        </w:rPr>
        <w:t>卡</w:t>
      </w:r>
      <w:r w:rsidRPr="009161A1">
        <w:rPr>
          <w:rFonts w:ascii="思源黑体" w:eastAsia="思源黑体" w:hAnsi="思源黑体"/>
        </w:rPr>
        <w:t>拉克最初向鱼询问，然后向鸟询问，得知自己和亲人一样可以生育孩子，所以觉得没问题。</w:t>
      </w:r>
    </w:p>
    <w:p w14:paraId="2E653072" w14:textId="0C1395AE" w:rsidR="009161A1" w:rsidRDefault="009161A1" w:rsidP="00DC7AAF">
      <w:pPr>
        <w:rPr>
          <w:rFonts w:ascii="思源黑体" w:eastAsia="思源黑体" w:hAnsi="思源黑体"/>
        </w:rPr>
      </w:pPr>
      <w:r w:rsidRPr="009161A1">
        <w:rPr>
          <w:rFonts w:ascii="思源黑体" w:eastAsia="思源黑体" w:hAnsi="思源黑体"/>
        </w:rPr>
        <w:t>最后，西卡</w:t>
      </w:r>
      <w:r>
        <w:rPr>
          <w:rFonts w:ascii="思源黑体" w:eastAsia="思源黑体" w:hAnsi="思源黑体" w:hint="eastAsia"/>
        </w:rPr>
        <w:t>贝</w:t>
      </w:r>
      <w:r w:rsidRPr="009161A1">
        <w:rPr>
          <w:rFonts w:ascii="思源黑体" w:eastAsia="思源黑体" w:hAnsi="思源黑体"/>
        </w:rPr>
        <w:t>向大地之神询问，得到了许可，于是西卡</w:t>
      </w:r>
      <w:r>
        <w:rPr>
          <w:rFonts w:ascii="思源黑体" w:eastAsia="思源黑体" w:hAnsi="思源黑体" w:hint="eastAsia"/>
        </w:rPr>
        <w:t>贝</w:t>
      </w:r>
      <w:r w:rsidRPr="009161A1">
        <w:rPr>
          <w:rFonts w:ascii="思源黑体" w:eastAsia="思源黑体" w:hAnsi="思源黑体"/>
        </w:rPr>
        <w:t>放心了，两人便生了很多孩子。</w:t>
      </w:r>
    </w:p>
    <w:p w14:paraId="5A17678A" w14:textId="77777777" w:rsidR="00B61471" w:rsidRDefault="00B61471" w:rsidP="00DC7AAF">
      <w:pPr>
        <w:rPr>
          <w:rFonts w:ascii="思源黑体" w:eastAsia="思源黑体" w:hAnsi="思源黑体"/>
        </w:rPr>
      </w:pPr>
    </w:p>
    <w:p w14:paraId="4D84643D" w14:textId="3342BD8D" w:rsidR="00B61471" w:rsidRPr="00322056" w:rsidRDefault="00B61471" w:rsidP="00322056">
      <w:pPr>
        <w:pStyle w:val="a9"/>
        <w:numPr>
          <w:ilvl w:val="0"/>
          <w:numId w:val="5"/>
        </w:numPr>
        <w:rPr>
          <w:rFonts w:ascii="思源黑体" w:eastAsia="思源黑体" w:hAnsi="思源黑体"/>
        </w:rPr>
      </w:pPr>
      <w:r w:rsidRPr="00322056">
        <w:rPr>
          <w:rFonts w:ascii="思源黑体" w:eastAsia="思源黑体" w:hAnsi="思源黑体" w:hint="eastAsia"/>
        </w:rPr>
        <w:lastRenderedPageBreak/>
        <w:t>シフゾウ</w:t>
      </w:r>
      <w:r w:rsidRPr="00322056">
        <w:rPr>
          <w:rFonts w:ascii="思源黑体" w:eastAsia="思源黑体" w:hAnsi="思源黑体" w:hint="eastAsia"/>
        </w:rPr>
        <w:t>——</w:t>
      </w:r>
      <w:r w:rsidRPr="00322056">
        <w:rPr>
          <w:rFonts w:ascii="思源黑体" w:eastAsia="思源黑体" w:hAnsi="思源黑体"/>
        </w:rPr>
        <w:t>麋鹿</w:t>
      </w:r>
      <w:r w:rsidRPr="00322056">
        <w:rPr>
          <w:rFonts w:ascii="思源黑体" w:eastAsia="思源黑体" w:hAnsi="思源黑体" w:hint="eastAsia"/>
        </w:rPr>
        <w:t>，也叫四不像</w:t>
      </w:r>
    </w:p>
    <w:p w14:paraId="061513F8" w14:textId="52DE7414" w:rsidR="00B61471" w:rsidRDefault="00B61471" w:rsidP="00DC7AAF">
      <w:pPr>
        <w:rPr>
          <w:rFonts w:ascii="思源黑体" w:eastAsia="思源黑体" w:hAnsi="思源黑体"/>
        </w:rPr>
      </w:pPr>
      <w:r w:rsidRPr="00B61471">
        <w:rPr>
          <w:rFonts w:ascii="思源黑体" w:eastAsia="思源黑体" w:hAnsi="思源黑体"/>
        </w:rPr>
        <w:t>中国传说中的灵兽、仙兽、圣兽。或者类似鹿的现存动物。头部像鹿，脚像牛，尾巴像马，头部类似骆驼的俗称“麈”(zhù 大鹿)。二义上指“难以捉摸的东西”。</w:t>
      </w:r>
    </w:p>
    <w:p w14:paraId="0F5B401D" w14:textId="2B537743" w:rsidR="00B61471" w:rsidRDefault="00B61471" w:rsidP="00DC7AAF">
      <w:pPr>
        <w:rPr>
          <w:rFonts w:ascii="思源黑体" w:eastAsia="思源黑体" w:hAnsi="思源黑体"/>
        </w:rPr>
      </w:pPr>
      <w:r w:rsidRPr="00B61471">
        <w:rPr>
          <w:rFonts w:ascii="思源黑体" w:eastAsia="思源黑体" w:hAnsi="思源黑体" w:hint="eastAsia"/>
        </w:rPr>
        <w:t>在中国，因为麋鹿面似马，蹄似牛（一说为颈长似骆驼</w:t>
      </w:r>
      <w:r w:rsidRPr="00B61471">
        <w:rPr>
          <w:rFonts w:ascii="思源黑体" w:eastAsia="思源黑体" w:hAnsi="思源黑体"/>
        </w:rPr>
        <w:t>），角似鹿，尾似驴，所以麋鹿又叫做四不像，被认为是一种灵兽。最为著名的形象是古典小说《封神演义》里姜子牙的坐骑四不像，增添了它的神秘。</w:t>
      </w:r>
    </w:p>
    <w:p w14:paraId="44F075C3" w14:textId="77777777" w:rsidR="00B61471" w:rsidRDefault="00B61471" w:rsidP="00DC7AAF">
      <w:pPr>
        <w:rPr>
          <w:rFonts w:ascii="思源黑体" w:eastAsia="思源黑体" w:hAnsi="思源黑体"/>
        </w:rPr>
      </w:pPr>
    </w:p>
    <w:p w14:paraId="45969A44" w14:textId="77777777" w:rsidR="009E4A33" w:rsidRDefault="009E4A33" w:rsidP="00DC7AAF">
      <w:pPr>
        <w:rPr>
          <w:rFonts w:ascii="思源黑体" w:eastAsia="思源黑体" w:hAnsi="思源黑体" w:hint="eastAsia"/>
        </w:rPr>
      </w:pPr>
    </w:p>
    <w:p w14:paraId="2A2B8D2D" w14:textId="0C0CAF2D" w:rsidR="00B61471" w:rsidRPr="00322056" w:rsidRDefault="00B61471" w:rsidP="00322056">
      <w:pPr>
        <w:pStyle w:val="a9"/>
        <w:numPr>
          <w:ilvl w:val="0"/>
          <w:numId w:val="5"/>
        </w:numPr>
        <w:rPr>
          <w:rFonts w:ascii="思源黑体" w:eastAsia="思源黑体" w:hAnsi="思源黑体"/>
          <w:lang w:eastAsia="ja-JP"/>
        </w:rPr>
      </w:pPr>
      <w:r w:rsidRPr="00322056">
        <w:rPr>
          <w:rFonts w:ascii="思源黑体" w:eastAsia="思源黑体" w:hAnsi="思源黑体" w:hint="eastAsia"/>
          <w:lang w:eastAsia="ja-JP"/>
        </w:rPr>
        <w:t>ウォーレス線</w:t>
      </w:r>
      <w:r w:rsidRPr="00322056">
        <w:rPr>
          <w:rFonts w:ascii="思源黑体" w:eastAsia="思源黑体" w:hAnsi="思源黑体" w:hint="eastAsia"/>
          <w:lang w:eastAsia="ja-JP"/>
        </w:rPr>
        <w:t>——华莱士线</w:t>
      </w:r>
      <w:r w:rsidR="009E4A33">
        <w:rPr>
          <w:noProof/>
        </w:rPr>
        <w:drawing>
          <wp:inline distT="0" distB="0" distL="0" distR="0" wp14:anchorId="63174E57" wp14:editId="7F3AE954">
            <wp:extent cx="3933825" cy="2723272"/>
            <wp:effectExtent l="0" t="0" r="0" b="0"/>
            <wp:docPr id="2133055156" name="图片 9" descr="華萊士線- 翰林雲端學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華萊士線- 翰林雲端學院"/>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35888" cy="2724700"/>
                    </a:xfrm>
                    <a:prstGeom prst="rect">
                      <a:avLst/>
                    </a:prstGeom>
                    <a:noFill/>
                    <a:ln>
                      <a:noFill/>
                    </a:ln>
                  </pic:spPr>
                </pic:pic>
              </a:graphicData>
            </a:graphic>
          </wp:inline>
        </w:drawing>
      </w:r>
    </w:p>
    <w:p w14:paraId="7EC22022" w14:textId="77777777" w:rsidR="00B61471" w:rsidRDefault="00B61471" w:rsidP="00DC7AAF">
      <w:pPr>
        <w:rPr>
          <w:rFonts w:ascii="思源黑体" w:eastAsia="思源黑体" w:hAnsi="思源黑体"/>
        </w:rPr>
      </w:pPr>
      <w:r w:rsidRPr="00B61471">
        <w:rPr>
          <w:rFonts w:ascii="思源黑体" w:eastAsia="思源黑体" w:hAnsi="思源黑体" w:hint="eastAsia"/>
        </w:rPr>
        <w:t>华莱士线（英语：</w:t>
      </w:r>
      <w:r w:rsidRPr="00B61471">
        <w:rPr>
          <w:rFonts w:ascii="思源黑体" w:eastAsia="思源黑体" w:hAnsi="思源黑体"/>
        </w:rPr>
        <w:t>Wallace's Line）是生物地理学中，区分东洋区（又名极东区:60）和澳大拉西亚区的分界线。</w:t>
      </w:r>
    </w:p>
    <w:p w14:paraId="5A555A0E" w14:textId="77777777" w:rsidR="00B61471" w:rsidRDefault="00B61471" w:rsidP="00DC7AAF">
      <w:pPr>
        <w:rPr>
          <w:rFonts w:ascii="思源黑体" w:eastAsia="思源黑体" w:hAnsi="思源黑体"/>
        </w:rPr>
      </w:pPr>
      <w:r w:rsidRPr="00B61471">
        <w:rPr>
          <w:rFonts w:ascii="思源黑体" w:eastAsia="思源黑体" w:hAnsi="思源黑体"/>
        </w:rPr>
        <w:t>1854年到1862年英国动物地理学者阿尔弗雷德·拉塞尔·华莱士在马来群岛研究岛屿上的动物时，注意到婆罗洲与苏拉威西岛、巴厘岛和龙目岛之间，似乎有一条隐形</w:t>
      </w:r>
      <w:r w:rsidRPr="00B61471">
        <w:rPr>
          <w:rFonts w:ascii="思源黑体" w:eastAsia="思源黑体" w:hAnsi="思源黑体"/>
        </w:rPr>
        <w:lastRenderedPageBreak/>
        <w:t>的界线将两边的生物分开；界线以西接近东南亚的生物相，界线以东则接近新几内亚的生物相。</w:t>
      </w:r>
    </w:p>
    <w:p w14:paraId="11D983A1" w14:textId="7857C60A" w:rsidR="00B61471" w:rsidRDefault="00B61471" w:rsidP="00DC7AAF">
      <w:pPr>
        <w:rPr>
          <w:rFonts w:ascii="思源黑体" w:eastAsia="思源黑体" w:hAnsi="思源黑体"/>
        </w:rPr>
      </w:pPr>
      <w:r w:rsidRPr="00B61471">
        <w:rPr>
          <w:rFonts w:ascii="思源黑体" w:eastAsia="思源黑体" w:hAnsi="思源黑体"/>
        </w:rPr>
        <w:t>华莱士注意到：巴厘岛的鸟类与爪哇岛几乎相同，但在距巴厘岛仅约30公里的龙目岛，却只有50%的鸟类相同。为纪念他的发现，科学界将划分这两区的界线称为华莱士</w:t>
      </w:r>
      <w:r w:rsidRPr="00B61471">
        <w:rPr>
          <w:rFonts w:ascii="思源黑体" w:eastAsia="思源黑体" w:hAnsi="思源黑体" w:hint="eastAsia"/>
        </w:rPr>
        <w:t>线。</w:t>
      </w:r>
    </w:p>
    <w:p w14:paraId="2F3FCE24" w14:textId="77777777" w:rsidR="009E4A33" w:rsidRDefault="009E4A33" w:rsidP="00DC7AAF">
      <w:pPr>
        <w:rPr>
          <w:rFonts w:ascii="思源黑体" w:eastAsia="思源黑体" w:hAnsi="思源黑体"/>
        </w:rPr>
      </w:pPr>
    </w:p>
    <w:p w14:paraId="1EEB8006" w14:textId="77777777" w:rsidR="009E4A33" w:rsidRDefault="009E4A33" w:rsidP="00DC7AAF">
      <w:pPr>
        <w:rPr>
          <w:rFonts w:ascii="思源黑体" w:eastAsia="思源黑体" w:hAnsi="思源黑体" w:hint="eastAsia"/>
        </w:rPr>
      </w:pPr>
    </w:p>
    <w:p w14:paraId="3B587F8F" w14:textId="44AB1A3C" w:rsidR="009E4A33" w:rsidRPr="00322056" w:rsidRDefault="009E4A33" w:rsidP="00322056">
      <w:pPr>
        <w:pStyle w:val="a9"/>
        <w:numPr>
          <w:ilvl w:val="0"/>
          <w:numId w:val="5"/>
        </w:numPr>
        <w:rPr>
          <w:rFonts w:ascii="思源黑体" w:eastAsia="思源黑体" w:hAnsi="思源黑体"/>
          <w:lang w:eastAsia="ja-JP"/>
        </w:rPr>
      </w:pPr>
      <w:r w:rsidRPr="00322056">
        <w:rPr>
          <w:rFonts w:ascii="思源黑体" w:eastAsia="思源黑体" w:hAnsi="思源黑体" w:hint="eastAsia"/>
          <w:lang w:eastAsia="ja-JP"/>
        </w:rPr>
        <w:t>亀裂の氷</w:t>
      </w:r>
      <w:r w:rsidRPr="00322056">
        <w:rPr>
          <w:rFonts w:ascii="思源黑体" w:eastAsia="思源黑体" w:hAnsi="思源黑体" w:hint="eastAsia"/>
          <w:lang w:eastAsia="ja-JP"/>
        </w:rPr>
        <w:t>——</w:t>
      </w:r>
      <w:r w:rsidRPr="00322056">
        <w:rPr>
          <w:rFonts w:ascii="思源黑体" w:eastAsia="思源黑体" w:hAnsi="思源黑体"/>
          <w:lang w:eastAsia="ja-JP"/>
        </w:rPr>
        <w:t>龟裂的冰</w:t>
      </w:r>
    </w:p>
    <w:p w14:paraId="701990EB" w14:textId="77777777" w:rsidR="009E4A33" w:rsidRDefault="009E4A33" w:rsidP="00DC7AAF">
      <w:pPr>
        <w:rPr>
          <w:rFonts w:ascii="思源黑体" w:eastAsia="思源黑体" w:hAnsi="思源黑体"/>
        </w:rPr>
      </w:pPr>
      <w:r w:rsidRPr="009E4A33">
        <w:rPr>
          <w:rFonts w:ascii="思源黑体" w:eastAsia="思源黑体" w:hAnsi="思源黑体" w:hint="eastAsia"/>
        </w:rPr>
        <w:t>南极洲第四大冰架拉森</w:t>
      </w:r>
      <w:r w:rsidRPr="009E4A33">
        <w:rPr>
          <w:rFonts w:ascii="思源黑体" w:eastAsia="思源黑体" w:hAnsi="思源黑体"/>
        </w:rPr>
        <w:t>C出现一条长达175公里（截至2017年1月19日）的巨大裂缝。一直监测裂缝的科学家警告说，裂缝可能在数周至数月内到达海洋，并在威德尔海中崩裂出一座面积约 5,000 平方公里（面积是东京面积的两倍多）的巨大冰山。这可能导致未来整个拉森C冰盖的崩塌，引发人们对其与全球变暖和海平面加速上升之间关系的担忧。</w:t>
      </w:r>
    </w:p>
    <w:p w14:paraId="3D0E74A2" w14:textId="4FE71B92" w:rsidR="00B61471" w:rsidRDefault="009E4A33" w:rsidP="00DC7AAF">
      <w:pPr>
        <w:rPr>
          <w:rFonts w:ascii="思源黑体" w:eastAsia="思源黑体" w:hAnsi="思源黑体"/>
        </w:rPr>
      </w:pPr>
      <w:r w:rsidRPr="009E4A33">
        <w:rPr>
          <w:rFonts w:ascii="思源黑体" w:eastAsia="思源黑体" w:hAnsi="思源黑体" w:hint="eastAsia"/>
        </w:rPr>
        <w:t>南极半岛是全球气温上升尤为迅速的地区之一，截至</w:t>
      </w:r>
      <w:r w:rsidRPr="009E4A33">
        <w:rPr>
          <w:rFonts w:ascii="思源黑体" w:eastAsia="思源黑体" w:hAnsi="思源黑体"/>
        </w:rPr>
        <w:t>2000年的50年间，气温上升了约2.8摄氏度。目前，南极半岛的冰架正在发生崩塌，其中拉森C冰架以北的拉森A冰架于1995年崩塌，拉森B冰架于2002年崩塌。</w:t>
      </w:r>
    </w:p>
    <w:p w14:paraId="7666CD41" w14:textId="77777777" w:rsidR="009E4A33" w:rsidRDefault="009E4A33" w:rsidP="00DC7AAF">
      <w:pPr>
        <w:rPr>
          <w:rFonts w:ascii="思源黑体" w:eastAsia="思源黑体" w:hAnsi="思源黑体"/>
        </w:rPr>
      </w:pPr>
    </w:p>
    <w:p w14:paraId="0707458B" w14:textId="09FBA056" w:rsidR="009E4A33" w:rsidRPr="00322056" w:rsidRDefault="009E4A33" w:rsidP="00322056">
      <w:pPr>
        <w:pStyle w:val="a9"/>
        <w:numPr>
          <w:ilvl w:val="0"/>
          <w:numId w:val="5"/>
        </w:numPr>
        <w:rPr>
          <w:rFonts w:ascii="思源黑体" w:eastAsia="思源黑体" w:hAnsi="思源黑体"/>
          <w:lang w:eastAsia="ja-JP"/>
        </w:rPr>
      </w:pPr>
      <w:r w:rsidRPr="00322056">
        <w:rPr>
          <w:rFonts w:ascii="思源黑体" w:eastAsia="思源黑体" w:hAnsi="思源黑体" w:hint="eastAsia"/>
          <w:highlight w:val="yellow"/>
          <w:lang w:eastAsia="ja-JP"/>
        </w:rPr>
        <w:lastRenderedPageBreak/>
        <w:t>セーレムの魔女</w:t>
      </w:r>
      <w:r w:rsidRPr="00322056">
        <w:rPr>
          <w:rFonts w:ascii="思源黑体" w:eastAsia="思源黑体" w:hAnsi="思源黑体" w:hint="eastAsia"/>
          <w:highlight w:val="yellow"/>
          <w:lang w:eastAsia="ja-JP"/>
        </w:rPr>
        <w:t>——美国史上最无辜的大屠杀，</w:t>
      </w:r>
      <w:r w:rsidRPr="00322056">
        <w:rPr>
          <w:rFonts w:ascii="思源黑体" w:eastAsia="思源黑体" w:hAnsi="思源黑体"/>
          <w:highlight w:val="yellow"/>
          <w:lang w:eastAsia="ja-JP"/>
        </w:rPr>
        <w:t>塞勒姆审巫案</w:t>
      </w:r>
      <w:r>
        <w:rPr>
          <w:noProof/>
        </w:rPr>
        <w:drawing>
          <wp:anchor distT="0" distB="0" distL="114300" distR="114300" simplePos="0" relativeHeight="251659264" behindDoc="0" locked="0" layoutInCell="1" allowOverlap="1" wp14:anchorId="657DE4FE" wp14:editId="0E8AD5DB">
            <wp:simplePos x="0" y="0"/>
            <wp:positionH relativeFrom="column">
              <wp:posOffset>0</wp:posOffset>
            </wp:positionH>
            <wp:positionV relativeFrom="page">
              <wp:posOffset>1009650</wp:posOffset>
            </wp:positionV>
            <wp:extent cx="3439160" cy="2390775"/>
            <wp:effectExtent l="0" t="0" r="8890" b="9525"/>
            <wp:wrapSquare wrapText="bothSides"/>
            <wp:docPr id="1358562716" name="图片 10" descr="塞勒姆审巫案- 维基百科，自由的百科全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塞勒姆审巫案- 维基百科，自由的百科全书"/>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39160" cy="2390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E2F941" w14:textId="6995478C" w:rsidR="009E4A33" w:rsidRPr="009E4A33" w:rsidRDefault="009E4A33" w:rsidP="009E4A33">
      <w:pPr>
        <w:rPr>
          <w:rFonts w:ascii="思源黑体" w:eastAsia="思源黑体" w:hAnsi="思源黑体" w:hint="eastAsia"/>
        </w:rPr>
      </w:pPr>
      <w:r w:rsidRPr="009E4A33">
        <w:rPr>
          <w:rFonts w:ascii="思源黑体" w:eastAsia="思源黑体" w:hAnsi="思源黑体"/>
        </w:rPr>
        <w:t>1692年2月，塞勒姆一位牧师塞缪尔·帕里斯其9岁的女儿贝蒂·帕里斯和11岁的外甥女艾比盖儿·威廉斯得了一种奇怪的病，二人开始呈现昏睡状态，有时发出尖叫声，乱扔东西；有时身体抽筋并发出痛苦的呻吟声。接着，其他女孩也出现同样的症状，恐慌笼罩了整个小镇。</w:t>
      </w:r>
    </w:p>
    <w:p w14:paraId="0603138D" w14:textId="0DF776CD" w:rsidR="009E4A33" w:rsidRPr="009E4A33" w:rsidRDefault="009E4A33" w:rsidP="009E4A33">
      <w:pPr>
        <w:rPr>
          <w:rFonts w:ascii="思源黑体" w:eastAsia="思源黑体" w:hAnsi="思源黑体" w:hint="eastAsia"/>
        </w:rPr>
      </w:pPr>
      <w:r w:rsidRPr="009E4A33">
        <w:rPr>
          <w:rFonts w:ascii="思源黑体" w:eastAsia="思源黑体" w:hAnsi="思源黑体" w:hint="eastAsia"/>
        </w:rPr>
        <w:t>当时的医生诊断后认为这些女孩受到巫术的蛊惑。几位牧师来到小镇为病人祈祷，没有任何效果。于是牧师们要求女孩必须指出哪些是使用巫术的人。当时人们普遍认为：恶魔是通过一个人传递到另一个人的。也就是恶魔必须让一个人充当它的代理人。恶魔便以代理人的面目出现去伤害他人。幽灵只有受害人看得见。正是这种“幽灵证据说”被法庭所接受。一开始，女孩们指出三个女人是女巫：印第安裔女奴提图芭；一个女乞丐萨娜·古德；一个与契约劳工结婚并很少参加教会集会的女人萨娜·奥斯本。</w:t>
      </w:r>
    </w:p>
    <w:p w14:paraId="25F3185B" w14:textId="1EE6C517" w:rsidR="009E4A33" w:rsidRPr="009E4A33" w:rsidRDefault="009E4A33" w:rsidP="009E4A33">
      <w:pPr>
        <w:rPr>
          <w:rFonts w:ascii="思源黑体" w:eastAsia="思源黑体" w:hAnsi="思源黑体" w:hint="eastAsia"/>
        </w:rPr>
      </w:pPr>
      <w:r w:rsidRPr="009E4A33">
        <w:rPr>
          <w:rFonts w:ascii="思源黑体" w:eastAsia="思源黑体" w:hAnsi="思源黑体" w:hint="eastAsia"/>
        </w:rPr>
        <w:t>到了</w:t>
      </w:r>
      <w:r w:rsidRPr="009E4A33">
        <w:rPr>
          <w:rFonts w:ascii="思源黑体" w:eastAsia="思源黑体" w:hAnsi="思源黑体"/>
        </w:rPr>
        <w:t>1692年5月，塞勒姆镇和波士顿的监狱里等待审判的巫术嫌疑人数不胜数。大约有200多人被指控使用巫术罪，其中女性多于男性。随着女巫案情不断扩大，有些人开始怀疑这些女孩指控的真实性。在1692年的夏季，6个女巫的绞刑并没有令整个殖民地省的女巫审判案终止。愈来愈多的人出现病魔折磨的症状，于是对女巫的指控</w:t>
      </w:r>
      <w:r w:rsidRPr="009E4A33">
        <w:rPr>
          <w:rFonts w:ascii="思源黑体" w:eastAsia="思源黑体" w:hAnsi="思源黑体"/>
        </w:rPr>
        <w:lastRenderedPageBreak/>
        <w:t>和审判也来愈来愈多。不论贫富，农民或商人均有人被指控。没有人能够幸免被指控为女巫。</w:t>
      </w:r>
    </w:p>
    <w:p w14:paraId="0F0417A8" w14:textId="79FA2F5A" w:rsidR="009E4A33" w:rsidRDefault="009E4A33" w:rsidP="009E4A33">
      <w:pPr>
        <w:rPr>
          <w:rFonts w:ascii="思源黑体" w:eastAsia="思源黑体" w:hAnsi="思源黑体"/>
        </w:rPr>
      </w:pPr>
      <w:r w:rsidRPr="009E4A33">
        <w:rPr>
          <w:rFonts w:ascii="思源黑体" w:eastAsia="思源黑体" w:hAnsi="思源黑体" w:hint="eastAsia"/>
        </w:rPr>
        <w:t>在强大的舆论压力下，马萨诸塞湾省行政首长威廉·菲普斯（</w:t>
      </w:r>
      <w:r w:rsidRPr="009E4A33">
        <w:rPr>
          <w:rFonts w:ascii="思源黑体" w:eastAsia="思源黑体" w:hAnsi="思源黑体"/>
        </w:rPr>
        <w:t>William Phips）于1692年10月29日下令：除非万不得已，不得关押巫术嫌疑犯，并不要伤害任何在押的嫌疑犯。10月29日，他又下令解散特别审判法庭。1693年1月，最后一场审判巫术的案件结束。1693年5月，菲普斯省长大赦所有在押的巫术嫌疑犯并终止所有的审判。截至此时，塞勒姆女巫审判案已使得19人被处以绞刑，1人被石头堆压死，5人死于狱中。</w:t>
      </w:r>
    </w:p>
    <w:p w14:paraId="1B3F10A9" w14:textId="77777777" w:rsidR="009E4A33" w:rsidRDefault="009E4A33" w:rsidP="009E4A33">
      <w:pPr>
        <w:rPr>
          <w:rFonts w:ascii="思源黑体" w:eastAsia="思源黑体" w:hAnsi="思源黑体"/>
        </w:rPr>
      </w:pPr>
    </w:p>
    <w:p w14:paraId="7F80E2D4" w14:textId="6AD978D5" w:rsidR="009E4A33" w:rsidRPr="00322056" w:rsidRDefault="005F630B" w:rsidP="00322056">
      <w:pPr>
        <w:pStyle w:val="a9"/>
        <w:numPr>
          <w:ilvl w:val="0"/>
          <w:numId w:val="5"/>
        </w:numPr>
        <w:rPr>
          <w:rFonts w:ascii="思源黑体" w:eastAsia="思源黑体" w:hAnsi="思源黑体" w:hint="eastAsia"/>
        </w:rPr>
      </w:pPr>
      <w:r w:rsidRPr="00322056">
        <w:rPr>
          <w:rFonts w:ascii="思源黑体" w:eastAsia="思源黑体" w:hAnsi="思源黑体" w:hint="eastAsia"/>
          <w:lang w:eastAsia="ja-JP"/>
        </w:rPr>
        <w:t>チェンジリング</w:t>
      </w:r>
      <w:r w:rsidRPr="00322056">
        <w:rPr>
          <w:rFonts w:ascii="思源黑体" w:eastAsia="思源黑体" w:hAnsi="思源黑体" w:hint="eastAsia"/>
          <w:lang w:eastAsia="ja-JP"/>
        </w:rPr>
        <w:t>——</w:t>
      </w:r>
      <w:r w:rsidR="001B124B" w:rsidRPr="00322056">
        <w:rPr>
          <w:rFonts w:ascii="思源黑体" w:eastAsia="思源黑体" w:hAnsi="思源黑体" w:hint="eastAsia"/>
          <w:lang w:eastAsia="ja-JP"/>
        </w:rPr>
        <w:t>日文：</w:t>
      </w:r>
      <w:r w:rsidR="001B124B" w:rsidRPr="00322056">
        <w:rPr>
          <w:rFonts w:ascii="思源黑体" w:eastAsia="思源黑体" w:hAnsi="思源黑体"/>
          <w:lang w:eastAsia="ja-JP"/>
        </w:rPr>
        <w:t>取り替え子</w:t>
      </w:r>
      <w:r w:rsidR="001B124B" w:rsidRPr="00322056">
        <w:rPr>
          <w:rFonts w:ascii="思源黑体" w:eastAsia="思源黑体" w:hAnsi="思源黑体" w:hint="eastAsia"/>
          <w:lang w:eastAsia="ja-JP"/>
        </w:rPr>
        <w:t>，中文：</w:t>
      </w:r>
      <w:r w:rsidR="001B124B" w:rsidRPr="00322056">
        <w:rPr>
          <w:rFonts w:ascii="思源黑体" w:eastAsia="思源黑体" w:hAnsi="思源黑体"/>
          <w:lang w:eastAsia="ja-JP"/>
        </w:rPr>
        <w:t>调换儿</w:t>
      </w:r>
    </w:p>
    <w:p w14:paraId="78F49E01" w14:textId="77777777" w:rsidR="001B124B" w:rsidRPr="001B124B" w:rsidRDefault="001B124B" w:rsidP="001B124B">
      <w:pPr>
        <w:rPr>
          <w:rFonts w:ascii="思源黑体" w:eastAsia="思源黑体" w:hAnsi="思源黑体"/>
        </w:rPr>
      </w:pPr>
      <w:r w:rsidRPr="001B124B">
        <w:rPr>
          <w:rFonts w:ascii="思源黑体" w:eastAsia="思源黑体" w:hAnsi="思源黑体" w:hint="eastAsia"/>
        </w:rPr>
        <w:t>调换儿是一种在西欧民俗传说和信仰中的生物。它们经常被描述为妖精（</w:t>
      </w:r>
      <w:r w:rsidRPr="001B124B">
        <w:rPr>
          <w:rFonts w:ascii="思源黑体" w:eastAsia="思源黑体" w:hAnsi="思源黑体"/>
        </w:rPr>
        <w:t>fairy）、巨怪（troll）、精灵（elf）或其他传说生物的后代，被秘密地以人类婴孩的身份留在人类家庭中；调换儿亦可能由一段被施法的木头幻化而成，但会很快衰弱至死。“调换儿”一词有时亦可用来指被掉包的人类婴孩。“调换儿”这个主题在中世纪文学中很常见，反映了当时的人对于罹患未知疾病或是智能不足孩子的关注。</w:t>
      </w:r>
    </w:p>
    <w:p w14:paraId="5B5E83B9" w14:textId="77777777" w:rsidR="001B124B" w:rsidRPr="001B124B" w:rsidRDefault="001B124B" w:rsidP="001B124B">
      <w:pPr>
        <w:rPr>
          <w:rFonts w:ascii="思源黑体" w:eastAsia="思源黑体" w:hAnsi="思源黑体"/>
        </w:rPr>
      </w:pPr>
    </w:p>
    <w:p w14:paraId="1F567B3A" w14:textId="53F037AF" w:rsidR="009E4A33" w:rsidRDefault="001B124B" w:rsidP="001B124B">
      <w:pPr>
        <w:rPr>
          <w:rFonts w:ascii="思源黑体" w:eastAsia="思源黑体" w:hAnsi="思源黑体"/>
        </w:rPr>
      </w:pPr>
      <w:r w:rsidRPr="001B124B">
        <w:rPr>
          <w:rFonts w:ascii="思源黑体" w:eastAsia="思源黑体" w:hAnsi="思源黑体" w:hint="eastAsia"/>
        </w:rPr>
        <w:t>人类婴孩之所以会被带走有以下几个原因：将人类婴孩当做仆人、对人类婴孩的喜爱或纯粹的恶意；一般通常认为是妖精换走了孩子。有一些挪威民间故事认为调换婴儿最主要的目的是要避免近亲繁衍，让妖精和人类两个种族都能注入新血统；作为回报，人类可以得到具有怪力的孩子。在极罕见的案例中，妖精一族的长者会与人类的</w:t>
      </w:r>
      <w:r w:rsidRPr="001B124B">
        <w:rPr>
          <w:rFonts w:ascii="思源黑体" w:eastAsia="思源黑体" w:hAnsi="思源黑体" w:hint="eastAsia"/>
        </w:rPr>
        <w:lastRenderedPageBreak/>
        <w:t>婴孩调换身份以享受舒适的生活及人类父母的爱宠。在孩子睡觉的地方留下一些简易的护身符，像是里外反转的外套或是打开的铁剪刀，就可以避免它们靠近；持续在孩子身边监视也是一个办法。要摆脱调换儿，最好的方法是让它们发笑。这样它们的父母就会被迫领回调换儿并留下原本的婴孩。</w:t>
      </w:r>
    </w:p>
    <w:p w14:paraId="0CBA2C0E" w14:textId="77777777" w:rsidR="001B124B" w:rsidRPr="001B124B" w:rsidRDefault="001B124B" w:rsidP="001B124B">
      <w:pPr>
        <w:rPr>
          <w:rFonts w:ascii="思源黑体" w:eastAsia="思源黑体" w:hAnsi="思源黑体"/>
        </w:rPr>
      </w:pPr>
      <w:r w:rsidRPr="001B124B">
        <w:rPr>
          <w:rFonts w:ascii="思源黑体" w:eastAsia="思源黑体" w:hAnsi="思源黑体" w:hint="eastAsia"/>
        </w:rPr>
        <w:t>许多</w:t>
      </w:r>
      <w:r w:rsidRPr="001B124B">
        <w:rPr>
          <w:rFonts w:ascii="思源黑体" w:eastAsia="思源黑体" w:hAnsi="思源黑体"/>
        </w:rPr>
        <w:t>调换儿</w:t>
      </w:r>
      <w:r w:rsidRPr="001B124B">
        <w:rPr>
          <w:rFonts w:ascii="思源黑体" w:eastAsia="思源黑体" w:hAnsi="思源黑体" w:hint="eastAsia"/>
        </w:rPr>
        <w:t>的传说背后，现实中往往伴随着畸形儿或智力障碍儿的出生。各种</w:t>
      </w:r>
      <w:r w:rsidRPr="001B124B">
        <w:rPr>
          <w:rFonts w:ascii="思源黑体" w:eastAsia="思源黑体" w:hAnsi="思源黑体"/>
        </w:rPr>
        <w:t>调换儿</w:t>
      </w:r>
    </w:p>
    <w:p w14:paraId="1F2C62C6" w14:textId="5D38CE7B" w:rsidR="001B124B" w:rsidRDefault="001B124B" w:rsidP="001B124B">
      <w:pPr>
        <w:rPr>
          <w:rFonts w:ascii="思源黑体" w:eastAsia="思源黑体" w:hAnsi="思源黑体"/>
        </w:rPr>
      </w:pPr>
      <w:r w:rsidRPr="001B124B">
        <w:rPr>
          <w:rFonts w:ascii="思源黑体" w:eastAsia="思源黑体" w:hAnsi="思源黑体" w:hint="eastAsia"/>
        </w:rPr>
        <w:t>的描述与许多疾病的症状、脊柱裂、囊性纤维化、苯丙酮尿症、普雷格利亚综合征、威廉姆斯综合征、哈拉尔综合征、亨特综合征、脑性瘫痪等相符。大多数男婴出生缺陷的趋势与一种迷信有关，即男婴似乎更容易被带走</w:t>
      </w:r>
    </w:p>
    <w:p w14:paraId="798B3344" w14:textId="77777777" w:rsidR="001B124B" w:rsidRDefault="001B124B" w:rsidP="001B124B">
      <w:pPr>
        <w:rPr>
          <w:rFonts w:ascii="思源黑体" w:eastAsia="思源黑体" w:hAnsi="思源黑体"/>
        </w:rPr>
      </w:pPr>
    </w:p>
    <w:p w14:paraId="01C626BD" w14:textId="77777777" w:rsidR="003F4BC8" w:rsidRDefault="003F4BC8" w:rsidP="001B124B">
      <w:pPr>
        <w:rPr>
          <w:rFonts w:ascii="思源黑体" w:eastAsia="思源黑体" w:hAnsi="思源黑体" w:hint="eastAsia"/>
        </w:rPr>
      </w:pPr>
    </w:p>
    <w:p w14:paraId="05DA0CDE" w14:textId="733B0274" w:rsidR="001B124B" w:rsidRPr="00322056" w:rsidRDefault="001B124B" w:rsidP="00322056">
      <w:pPr>
        <w:pStyle w:val="a9"/>
        <w:numPr>
          <w:ilvl w:val="0"/>
          <w:numId w:val="5"/>
        </w:numPr>
        <w:rPr>
          <w:rFonts w:ascii="思源黑体" w:eastAsia="思源黑体" w:hAnsi="思源黑体"/>
        </w:rPr>
      </w:pPr>
      <w:r w:rsidRPr="00322056">
        <w:rPr>
          <w:rFonts w:ascii="思源黑体" w:eastAsia="思源黑体" w:hAnsi="思源黑体" w:hint="eastAsia"/>
        </w:rPr>
        <w:t>渦巻理論</w:t>
      </w:r>
      <w:r w:rsidRPr="00322056">
        <w:rPr>
          <w:rFonts w:ascii="思源黑体" w:eastAsia="思源黑体" w:hAnsi="思源黑体" w:hint="eastAsia"/>
        </w:rPr>
        <w:t>——</w:t>
      </w:r>
      <w:r w:rsidR="003F4BC8">
        <w:rPr>
          <w:noProof/>
        </w:rPr>
        <w:drawing>
          <wp:inline distT="0" distB="0" distL="0" distR="0" wp14:anchorId="05738528" wp14:editId="0B310936">
            <wp:extent cx="2095500" cy="3286125"/>
            <wp:effectExtent l="0" t="0" r="0" b="9525"/>
            <wp:docPr id="6154402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95500" cy="3286125"/>
                    </a:xfrm>
                    <a:prstGeom prst="rect">
                      <a:avLst/>
                    </a:prstGeom>
                    <a:noFill/>
                    <a:ln>
                      <a:noFill/>
                    </a:ln>
                  </pic:spPr>
                </pic:pic>
              </a:graphicData>
            </a:graphic>
          </wp:inline>
        </w:drawing>
      </w:r>
    </w:p>
    <w:p w14:paraId="6A9731D3" w14:textId="2B85BFD8" w:rsidR="001B124B" w:rsidRDefault="001B124B" w:rsidP="001B124B">
      <w:pPr>
        <w:rPr>
          <w:rFonts w:ascii="思源黑体" w:eastAsia="思源黑体" w:hAnsi="思源黑体"/>
        </w:rPr>
      </w:pPr>
      <w:r w:rsidRPr="001B124B">
        <w:rPr>
          <w:rFonts w:ascii="思源黑体" w:eastAsia="思源黑体" w:hAnsi="思源黑体"/>
        </w:rPr>
        <w:t>湍流说（涡动说、cartesian vortex theory）是法国哲学家勒内·笛卡尔（1596-1650）提出的，用于解释天体等运动原理的学说。</w:t>
      </w:r>
    </w:p>
    <w:p w14:paraId="34524EBF" w14:textId="50D7B465" w:rsidR="001B124B" w:rsidRDefault="001B124B" w:rsidP="001B124B">
      <w:pPr>
        <w:rPr>
          <w:rFonts w:ascii="思源黑体" w:eastAsia="思源黑体" w:hAnsi="思源黑体"/>
        </w:rPr>
      </w:pPr>
      <w:r w:rsidRPr="001B124B">
        <w:rPr>
          <w:rFonts w:ascii="思源黑体" w:eastAsia="思源黑体" w:hAnsi="思源黑体"/>
        </w:rPr>
        <w:lastRenderedPageBreak/>
        <w:t>该学说试图通过某种流体或介质的作用来解释天体的运动，最初得到了许多支持者的认可。然而，后来牛顿提出的理论（牛顿力学）出现后，17 世纪到 18 世纪期间，形成了笛卡尔派和牛顿派的大争论。到 18 世纪中叶，得到了对湍流说持否定态度的证据，但在科学史和科学哲学上，它仍然是一个重要的学说。</w:t>
      </w:r>
    </w:p>
    <w:p w14:paraId="7EA2C267" w14:textId="050C318E" w:rsidR="001B124B" w:rsidRDefault="001B124B" w:rsidP="001B124B">
      <w:pPr>
        <w:rPr>
          <w:rFonts w:ascii="思源黑体" w:eastAsia="思源黑体" w:hAnsi="思源黑体"/>
        </w:rPr>
      </w:pPr>
      <w:r>
        <w:rPr>
          <w:rFonts w:ascii="思源黑体" w:eastAsia="思源黑体" w:hAnsi="思源黑体" w:hint="eastAsia"/>
        </w:rPr>
        <w:t>笛卡尔</w:t>
      </w:r>
      <w:r w:rsidRPr="001B124B">
        <w:rPr>
          <w:rFonts w:ascii="思源黑体" w:eastAsia="思源黑体" w:hAnsi="思源黑体"/>
        </w:rPr>
        <w:t>在《世界或论光》中提出。认为世界本来是由无数物质微粒构成的，处于混沌状态之中，后由于微粒彼此冲突、形成旋涡运动、逐步形成土、空气和火一种元素。在旋涡运动中，重的土元素被抛出混沌状态的中心，形成行星；较轻的火元素仍留在中心，形成太阳；而空气则介于两者之间，于是形成太阳系。</w:t>
      </w:r>
    </w:p>
    <w:p w14:paraId="04D97CF9" w14:textId="2FA31055" w:rsidR="001B124B" w:rsidRDefault="003F4BC8" w:rsidP="001B124B">
      <w:pPr>
        <w:rPr>
          <w:rFonts w:ascii="思源黑体" w:eastAsia="思源黑体" w:hAnsi="思源黑体"/>
        </w:rPr>
      </w:pPr>
      <w:r w:rsidRPr="003F4BC8">
        <w:rPr>
          <w:rFonts w:ascii="思源黑体" w:eastAsia="思源黑体" w:hAnsi="思源黑体"/>
          <w:highlight w:val="yellow"/>
        </w:rPr>
        <w:t>笛卡尔的</w:t>
      </w:r>
      <w:r w:rsidR="00F30067">
        <w:rPr>
          <w:rFonts w:ascii="思源黑体" w:eastAsia="思源黑体" w:hAnsi="思源黑体" w:hint="eastAsia"/>
          <w:highlight w:val="yellow"/>
        </w:rPr>
        <w:t>涡</w:t>
      </w:r>
      <w:r w:rsidRPr="003F4BC8">
        <w:rPr>
          <w:rFonts w:ascii="思源黑体" w:eastAsia="思源黑体" w:hAnsi="思源黑体"/>
          <w:highlight w:val="yellow"/>
        </w:rPr>
        <w:t>动说认为，天体之所以运动，是因为围绕天体的物质（流体、以太）在推动天体，而这些物质以涡旋的方式运动。至于物体的下落，他解释说，如果把木片放在水的涡流中，它会被涡流中心吸引，而这是以太涡流吸引物体的原理。</w:t>
      </w:r>
    </w:p>
    <w:p w14:paraId="108A7D51" w14:textId="77777777" w:rsidR="003F4BC8" w:rsidRDefault="003F4BC8" w:rsidP="001B124B">
      <w:pPr>
        <w:rPr>
          <w:rFonts w:ascii="思源黑体" w:eastAsia="思源黑体" w:hAnsi="思源黑体"/>
        </w:rPr>
      </w:pPr>
    </w:p>
    <w:p w14:paraId="234D1F05" w14:textId="77777777" w:rsidR="003F4BC8" w:rsidRDefault="003F4BC8" w:rsidP="001B124B">
      <w:pPr>
        <w:rPr>
          <w:rFonts w:ascii="思源黑体" w:eastAsia="思源黑体" w:hAnsi="思源黑体"/>
        </w:rPr>
      </w:pPr>
    </w:p>
    <w:p w14:paraId="37815137" w14:textId="7B9F5BD3" w:rsidR="003F4BC8" w:rsidRDefault="003F4BC8" w:rsidP="00322056">
      <w:pPr>
        <w:pStyle w:val="a9"/>
        <w:numPr>
          <w:ilvl w:val="0"/>
          <w:numId w:val="5"/>
        </w:numPr>
        <w:rPr>
          <w:rFonts w:ascii="思源黑体" w:eastAsia="思源黑体" w:hAnsi="思源黑体"/>
        </w:rPr>
      </w:pPr>
      <w:r w:rsidRPr="00322056">
        <w:rPr>
          <w:rFonts w:ascii="思源黑体" w:eastAsia="思源黑体" w:hAnsi="思源黑体" w:hint="eastAsia"/>
        </w:rPr>
        <w:t>平行宇宙</w:t>
      </w:r>
      <w:r w:rsidRPr="00322056">
        <w:rPr>
          <w:rFonts w:ascii="思源黑体" w:eastAsia="思源黑体" w:hAnsi="思源黑体" w:hint="eastAsia"/>
        </w:rPr>
        <w:t>——这个不用解释了吧，都被用烂了</w:t>
      </w:r>
    </w:p>
    <w:p w14:paraId="50A9649B" w14:textId="77777777" w:rsidR="0012334C" w:rsidRDefault="0012334C" w:rsidP="0012334C">
      <w:pPr>
        <w:rPr>
          <w:rFonts w:ascii="思源黑体" w:eastAsia="思源黑体" w:hAnsi="思源黑体"/>
        </w:rPr>
      </w:pPr>
    </w:p>
    <w:p w14:paraId="32ACC355" w14:textId="16B566F6" w:rsidR="0012334C" w:rsidRPr="0012334C" w:rsidRDefault="0012334C" w:rsidP="0012334C">
      <w:pPr>
        <w:pStyle w:val="1"/>
        <w:rPr>
          <w:lang w:eastAsia="ja-JP"/>
        </w:rPr>
      </w:pPr>
      <w:r>
        <w:rPr>
          <w:rFonts w:hint="eastAsia"/>
          <w:lang w:eastAsia="ja-JP"/>
        </w:rPr>
        <w:t>4.</w:t>
      </w:r>
      <w:r w:rsidRPr="0012334C">
        <w:rPr>
          <w:rFonts w:ascii="Georgia" w:eastAsia="宋体" w:hAnsi="Georgia" w:cs="宋体"/>
          <w:kern w:val="36"/>
          <w:sz w:val="43"/>
          <w:szCs w:val="43"/>
          <w:lang w:eastAsia="ja-JP"/>
          <w14:ligatures w14:val="none"/>
        </w:rPr>
        <w:t xml:space="preserve"> </w:t>
      </w:r>
      <w:r w:rsidRPr="0012334C">
        <w:rPr>
          <w:lang w:eastAsia="ja-JP"/>
        </w:rPr>
        <w:t>新宿骚乱</w:t>
      </w:r>
    </w:p>
    <w:p w14:paraId="2AED2092" w14:textId="0A6D4812" w:rsidR="0012334C" w:rsidRDefault="0012334C" w:rsidP="0012334C">
      <w:pPr>
        <w:rPr>
          <w:rFonts w:ascii="思源黑体" w:eastAsia="思源黑体" w:hAnsi="思源黑体"/>
        </w:rPr>
      </w:pPr>
      <w:r w:rsidRPr="0012334C">
        <w:rPr>
          <w:rFonts w:ascii="思源黑体" w:eastAsia="思源黑体" w:hAnsi="思源黑体" w:hint="eastAsia"/>
          <w:lang w:eastAsia="ja-JP"/>
        </w:rPr>
        <w:t>新宿骚乱（日语：新宿騒乱／しんじゅくそうらん）是</w:t>
      </w:r>
      <w:r w:rsidRPr="0012334C">
        <w:rPr>
          <w:rFonts w:ascii="思源黑体" w:eastAsia="思源黑体" w:hAnsi="思源黑体"/>
          <w:lang w:eastAsia="ja-JP"/>
        </w:rPr>
        <w:t>1968年10月21日发生于东京都新宿区的日本新左翼暴动事件。</w:t>
      </w:r>
      <w:r w:rsidRPr="0012334C">
        <w:rPr>
          <w:rFonts w:ascii="思源黑体" w:eastAsia="思源黑体" w:hAnsi="思源黑体"/>
        </w:rPr>
        <w:t>该事件发生在纪念国际反战日，即向五角大楼进军一周年的大规模示威活动中。共有80多万日本左翼活动家，包括越平联、工会会员</w:t>
      </w:r>
      <w:r w:rsidRPr="0012334C">
        <w:rPr>
          <w:rFonts w:ascii="思源黑体" w:eastAsia="思源黑体" w:hAnsi="思源黑体"/>
        </w:rPr>
        <w:lastRenderedPageBreak/>
        <w:t>和同样参与1968年至1969年日本大学抗议活动的激进学生团体，在日本各地进行了各种示威和抗议活动。他们通过占领新宿车站，破坏火车的正常运输以表达他们对日本政府支持美国领导的越南战争的不赞成</w:t>
      </w:r>
    </w:p>
    <w:p w14:paraId="3FC0FD4E" w14:textId="167ACBEE" w:rsidR="0012334C" w:rsidRPr="0012334C" w:rsidRDefault="0012334C" w:rsidP="0012334C">
      <w:pPr>
        <w:rPr>
          <w:rFonts w:ascii="思源黑体" w:eastAsia="思源黑体" w:hAnsi="思源黑体" w:hint="eastAsia"/>
        </w:rPr>
      </w:pPr>
      <w:r w:rsidRPr="0012334C">
        <w:rPr>
          <w:rFonts w:ascii="思源黑体" w:eastAsia="思源黑体" w:hAnsi="思源黑体"/>
        </w:rPr>
        <w:t>10月21日国际反战日，各地都有反战运动团体举行反越战集会。</w:t>
      </w:r>
      <w:r w:rsidRPr="0012334C">
        <w:rPr>
          <w:rFonts w:ascii="思源黑体" w:eastAsia="思源黑体" w:hAnsi="思源黑体"/>
          <w:lang w:eastAsia="ja-JP"/>
        </w:rPr>
        <w:t>新左翼各派以1967年8月8日新宿站发生美军航空煤油罐车爆炸事故为由，计划在新宿站发起暴动，定名“新宿美罐斗争”（新宿米タン闘争）。</w:t>
      </w:r>
      <w:r w:rsidRPr="0012334C">
        <w:rPr>
          <w:rFonts w:ascii="思源黑体" w:eastAsia="思源黑体" w:hAnsi="思源黑体"/>
        </w:rPr>
        <w:t>他们事前便鼓动说“管他骚不骚扰罪，斗争吧”，做好了干犯骚扰罪的心理准备，而事实上骚扰罪（现骚乱罪）最后也的确适用了。</w:t>
      </w:r>
    </w:p>
    <w:p w14:paraId="14BA19EC" w14:textId="69C26516" w:rsidR="0012334C" w:rsidRPr="0012334C" w:rsidRDefault="0012334C" w:rsidP="0012334C">
      <w:pPr>
        <w:rPr>
          <w:rFonts w:ascii="思源黑体" w:eastAsia="思源黑体" w:hAnsi="思源黑体" w:hint="eastAsia"/>
        </w:rPr>
      </w:pPr>
      <w:r w:rsidRPr="0012334C">
        <w:rPr>
          <w:rFonts w:ascii="思源黑体" w:eastAsia="思源黑体" w:hAnsi="思源黑体"/>
        </w:rPr>
        <w:t>20日，即事件发生前一天，越平联、国际文化会议等组织在车站东口举行合法的街头时局讲演会，小田实等人在会上抗议战争。而新左翼中核派、社学同、马列派此前已在10月8日“羽田闘争一周年”集会后闯入新宿站内阻拦燃油罐车开出，144人被逮捕，新宿骚乱为此事件后该站第二次骚乱。</w:t>
      </w:r>
    </w:p>
    <w:p w14:paraId="35527A3D" w14:textId="77777777" w:rsidR="003F4BC8" w:rsidRDefault="003F4BC8" w:rsidP="001B124B">
      <w:pPr>
        <w:rPr>
          <w:rFonts w:ascii="思源黑体" w:eastAsia="思源黑体" w:hAnsi="思源黑体"/>
        </w:rPr>
      </w:pPr>
    </w:p>
    <w:p w14:paraId="21AE61E8" w14:textId="77777777" w:rsidR="0083211B" w:rsidRDefault="0083211B" w:rsidP="001B124B">
      <w:pPr>
        <w:rPr>
          <w:rFonts w:ascii="思源黑体" w:eastAsia="思源黑体" w:hAnsi="思源黑体"/>
        </w:rPr>
      </w:pPr>
    </w:p>
    <w:p w14:paraId="1606833D" w14:textId="66EEB1D2" w:rsidR="0083211B" w:rsidRPr="001B124B" w:rsidRDefault="0083211B" w:rsidP="0083211B">
      <w:pPr>
        <w:spacing w:line="240" w:lineRule="auto"/>
        <w:rPr>
          <w:rFonts w:ascii="思源黑体" w:eastAsia="思源黑体" w:hAnsi="思源黑体" w:hint="eastAsia"/>
        </w:rPr>
      </w:pPr>
      <w:r w:rsidRPr="0083211B">
        <w:rPr>
          <w:rFonts w:ascii="思源黑体" w:eastAsia="思源黑体" w:hAnsi="思源黑体" w:hint="eastAsia"/>
          <w:highlight w:val="red"/>
        </w:rPr>
        <w:t>注：此作后半段会涉及满洲人体实验、慰安妇以及</w:t>
      </w:r>
      <w:r>
        <w:rPr>
          <w:rFonts w:ascii="思源黑体" w:eastAsia="思源黑体" w:hAnsi="思源黑体" w:hint="eastAsia"/>
          <w:highlight w:val="red"/>
        </w:rPr>
        <w:t>哈尔滨空袭的背景，在此为了</w:t>
      </w:r>
      <w:r w:rsidR="00626DC9">
        <w:rPr>
          <w:rFonts w:ascii="思源黑体" w:eastAsia="思源黑体" w:hAnsi="思源黑体" w:hint="eastAsia"/>
          <w:highlight w:val="red"/>
        </w:rPr>
        <w:t>不忘国耻</w:t>
      </w:r>
      <w:r>
        <w:rPr>
          <w:rFonts w:ascii="思源黑体" w:eastAsia="思源黑体" w:hAnsi="思源黑体" w:hint="eastAsia"/>
          <w:highlight w:val="red"/>
        </w:rPr>
        <w:t>，故不再进行解释，请自行查找！</w:t>
      </w:r>
    </w:p>
    <w:sectPr w:rsidR="0083211B" w:rsidRPr="001B124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思源黑体">
    <w:panose1 w:val="020B0500000000000000"/>
    <w:charset w:val="86"/>
    <w:family w:val="swiss"/>
    <w:notTrueType/>
    <w:pitch w:val="variable"/>
    <w:sig w:usb0="30000287" w:usb1="2BDF3C10" w:usb2="00000016" w:usb3="00000000" w:csb0="002E0107"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Georgia">
    <w:panose1 w:val="02040502050405020303"/>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876AB"/>
    <w:multiLevelType w:val="hybridMultilevel"/>
    <w:tmpl w:val="631E156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3C9D1350"/>
    <w:multiLevelType w:val="hybridMultilevel"/>
    <w:tmpl w:val="3D4CE908"/>
    <w:lvl w:ilvl="0" w:tplc="DE1C74F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49A46813"/>
    <w:multiLevelType w:val="multilevel"/>
    <w:tmpl w:val="F6CA2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B1F2EAF"/>
    <w:multiLevelType w:val="hybridMultilevel"/>
    <w:tmpl w:val="E1C26E2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670C00A1"/>
    <w:multiLevelType w:val="hybridMultilevel"/>
    <w:tmpl w:val="925C7E5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78F51603"/>
    <w:multiLevelType w:val="hybridMultilevel"/>
    <w:tmpl w:val="15C0E0A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060247507">
    <w:abstractNumId w:val="2"/>
  </w:num>
  <w:num w:numId="2" w16cid:durableId="139664358">
    <w:abstractNumId w:val="1"/>
  </w:num>
  <w:num w:numId="3" w16cid:durableId="251547504">
    <w:abstractNumId w:val="3"/>
  </w:num>
  <w:num w:numId="4" w16cid:durableId="632095830">
    <w:abstractNumId w:val="0"/>
  </w:num>
  <w:num w:numId="5" w16cid:durableId="340275255">
    <w:abstractNumId w:val="5"/>
  </w:num>
  <w:num w:numId="6" w16cid:durableId="17310729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6A03"/>
    <w:rsid w:val="00046963"/>
    <w:rsid w:val="000D5BAC"/>
    <w:rsid w:val="0012334C"/>
    <w:rsid w:val="001B124B"/>
    <w:rsid w:val="001E2D5A"/>
    <w:rsid w:val="00296A03"/>
    <w:rsid w:val="00322056"/>
    <w:rsid w:val="003852D7"/>
    <w:rsid w:val="003F4BC8"/>
    <w:rsid w:val="004316CE"/>
    <w:rsid w:val="004621AB"/>
    <w:rsid w:val="00514580"/>
    <w:rsid w:val="00582433"/>
    <w:rsid w:val="005F630B"/>
    <w:rsid w:val="00626DC9"/>
    <w:rsid w:val="00637FC4"/>
    <w:rsid w:val="00663607"/>
    <w:rsid w:val="0083211B"/>
    <w:rsid w:val="009161A1"/>
    <w:rsid w:val="009E4A33"/>
    <w:rsid w:val="00AB37D1"/>
    <w:rsid w:val="00B43104"/>
    <w:rsid w:val="00B61471"/>
    <w:rsid w:val="00CC2FE9"/>
    <w:rsid w:val="00D92356"/>
    <w:rsid w:val="00DC7AAF"/>
    <w:rsid w:val="00E50341"/>
    <w:rsid w:val="00F30067"/>
    <w:rsid w:val="00F473F4"/>
    <w:rsid w:val="00FD4030"/>
    <w:rsid w:val="00FF64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79DED"/>
  <w15:chartTrackingRefBased/>
  <w15:docId w15:val="{C3934AD3-2D0D-4F94-8BEE-1C8C5E987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296A03"/>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296A03"/>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296A03"/>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296A03"/>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296A03"/>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296A03"/>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296A03"/>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296A03"/>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296A03"/>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96A03"/>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296A03"/>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296A03"/>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296A03"/>
    <w:rPr>
      <w:rFonts w:cstheme="majorBidi"/>
      <w:color w:val="0F4761" w:themeColor="accent1" w:themeShade="BF"/>
      <w:sz w:val="28"/>
      <w:szCs w:val="28"/>
    </w:rPr>
  </w:style>
  <w:style w:type="character" w:customStyle="1" w:styleId="50">
    <w:name w:val="标题 5 字符"/>
    <w:basedOn w:val="a0"/>
    <w:link w:val="5"/>
    <w:uiPriority w:val="9"/>
    <w:semiHidden/>
    <w:rsid w:val="00296A03"/>
    <w:rPr>
      <w:rFonts w:cstheme="majorBidi"/>
      <w:color w:val="0F4761" w:themeColor="accent1" w:themeShade="BF"/>
      <w:sz w:val="24"/>
    </w:rPr>
  </w:style>
  <w:style w:type="character" w:customStyle="1" w:styleId="60">
    <w:name w:val="标题 6 字符"/>
    <w:basedOn w:val="a0"/>
    <w:link w:val="6"/>
    <w:uiPriority w:val="9"/>
    <w:semiHidden/>
    <w:rsid w:val="00296A03"/>
    <w:rPr>
      <w:rFonts w:cstheme="majorBidi"/>
      <w:b/>
      <w:bCs/>
      <w:color w:val="0F4761" w:themeColor="accent1" w:themeShade="BF"/>
    </w:rPr>
  </w:style>
  <w:style w:type="character" w:customStyle="1" w:styleId="70">
    <w:name w:val="标题 7 字符"/>
    <w:basedOn w:val="a0"/>
    <w:link w:val="7"/>
    <w:uiPriority w:val="9"/>
    <w:semiHidden/>
    <w:rsid w:val="00296A03"/>
    <w:rPr>
      <w:rFonts w:cstheme="majorBidi"/>
      <w:b/>
      <w:bCs/>
      <w:color w:val="595959" w:themeColor="text1" w:themeTint="A6"/>
    </w:rPr>
  </w:style>
  <w:style w:type="character" w:customStyle="1" w:styleId="80">
    <w:name w:val="标题 8 字符"/>
    <w:basedOn w:val="a0"/>
    <w:link w:val="8"/>
    <w:uiPriority w:val="9"/>
    <w:semiHidden/>
    <w:rsid w:val="00296A03"/>
    <w:rPr>
      <w:rFonts w:cstheme="majorBidi"/>
      <w:color w:val="595959" w:themeColor="text1" w:themeTint="A6"/>
    </w:rPr>
  </w:style>
  <w:style w:type="character" w:customStyle="1" w:styleId="90">
    <w:name w:val="标题 9 字符"/>
    <w:basedOn w:val="a0"/>
    <w:link w:val="9"/>
    <w:uiPriority w:val="9"/>
    <w:semiHidden/>
    <w:rsid w:val="00296A03"/>
    <w:rPr>
      <w:rFonts w:eastAsiaTheme="majorEastAsia" w:cstheme="majorBidi"/>
      <w:color w:val="595959" w:themeColor="text1" w:themeTint="A6"/>
    </w:rPr>
  </w:style>
  <w:style w:type="paragraph" w:styleId="a3">
    <w:name w:val="Title"/>
    <w:basedOn w:val="a"/>
    <w:next w:val="a"/>
    <w:link w:val="a4"/>
    <w:uiPriority w:val="10"/>
    <w:qFormat/>
    <w:rsid w:val="00296A03"/>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96A0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96A03"/>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296A03"/>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296A03"/>
    <w:pPr>
      <w:spacing w:before="160"/>
      <w:jc w:val="center"/>
    </w:pPr>
    <w:rPr>
      <w:i/>
      <w:iCs/>
      <w:color w:val="404040" w:themeColor="text1" w:themeTint="BF"/>
    </w:rPr>
  </w:style>
  <w:style w:type="character" w:customStyle="1" w:styleId="a8">
    <w:name w:val="引用 字符"/>
    <w:basedOn w:val="a0"/>
    <w:link w:val="a7"/>
    <w:uiPriority w:val="29"/>
    <w:rsid w:val="00296A03"/>
    <w:rPr>
      <w:i/>
      <w:iCs/>
      <w:color w:val="404040" w:themeColor="text1" w:themeTint="BF"/>
    </w:rPr>
  </w:style>
  <w:style w:type="paragraph" w:styleId="a9">
    <w:name w:val="List Paragraph"/>
    <w:basedOn w:val="a"/>
    <w:uiPriority w:val="34"/>
    <w:qFormat/>
    <w:rsid w:val="00296A03"/>
    <w:pPr>
      <w:ind w:left="720"/>
      <w:contextualSpacing/>
    </w:pPr>
  </w:style>
  <w:style w:type="character" w:styleId="aa">
    <w:name w:val="Intense Emphasis"/>
    <w:basedOn w:val="a0"/>
    <w:uiPriority w:val="21"/>
    <w:qFormat/>
    <w:rsid w:val="00296A03"/>
    <w:rPr>
      <w:i/>
      <w:iCs/>
      <w:color w:val="0F4761" w:themeColor="accent1" w:themeShade="BF"/>
    </w:rPr>
  </w:style>
  <w:style w:type="paragraph" w:styleId="ab">
    <w:name w:val="Intense Quote"/>
    <w:basedOn w:val="a"/>
    <w:next w:val="a"/>
    <w:link w:val="ac"/>
    <w:uiPriority w:val="30"/>
    <w:qFormat/>
    <w:rsid w:val="00296A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96A03"/>
    <w:rPr>
      <w:i/>
      <w:iCs/>
      <w:color w:val="0F4761" w:themeColor="accent1" w:themeShade="BF"/>
    </w:rPr>
  </w:style>
  <w:style w:type="character" w:styleId="ad">
    <w:name w:val="Intense Reference"/>
    <w:basedOn w:val="a0"/>
    <w:uiPriority w:val="32"/>
    <w:qFormat/>
    <w:rsid w:val="00296A03"/>
    <w:rPr>
      <w:b/>
      <w:bCs/>
      <w:smallCaps/>
      <w:color w:val="0F4761" w:themeColor="accent1" w:themeShade="BF"/>
      <w:spacing w:val="5"/>
    </w:rPr>
  </w:style>
  <w:style w:type="character" w:styleId="ae">
    <w:name w:val="Hyperlink"/>
    <w:basedOn w:val="a0"/>
    <w:uiPriority w:val="99"/>
    <w:unhideWhenUsed/>
    <w:rsid w:val="00296A03"/>
    <w:rPr>
      <w:color w:val="467886" w:themeColor="hyperlink"/>
      <w:u w:val="single"/>
    </w:rPr>
  </w:style>
  <w:style w:type="character" w:styleId="af">
    <w:name w:val="Unresolved Mention"/>
    <w:basedOn w:val="a0"/>
    <w:uiPriority w:val="99"/>
    <w:semiHidden/>
    <w:unhideWhenUsed/>
    <w:rsid w:val="00296A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5688">
      <w:bodyDiv w:val="1"/>
      <w:marLeft w:val="0"/>
      <w:marRight w:val="0"/>
      <w:marTop w:val="0"/>
      <w:marBottom w:val="0"/>
      <w:divBdr>
        <w:top w:val="none" w:sz="0" w:space="0" w:color="auto"/>
        <w:left w:val="none" w:sz="0" w:space="0" w:color="auto"/>
        <w:bottom w:val="none" w:sz="0" w:space="0" w:color="auto"/>
        <w:right w:val="none" w:sz="0" w:space="0" w:color="auto"/>
      </w:divBdr>
    </w:div>
    <w:div w:id="150365752">
      <w:bodyDiv w:val="1"/>
      <w:marLeft w:val="0"/>
      <w:marRight w:val="0"/>
      <w:marTop w:val="0"/>
      <w:marBottom w:val="0"/>
      <w:divBdr>
        <w:top w:val="none" w:sz="0" w:space="0" w:color="auto"/>
        <w:left w:val="none" w:sz="0" w:space="0" w:color="auto"/>
        <w:bottom w:val="none" w:sz="0" w:space="0" w:color="auto"/>
        <w:right w:val="none" w:sz="0" w:space="0" w:color="auto"/>
      </w:divBdr>
    </w:div>
    <w:div w:id="154271945">
      <w:bodyDiv w:val="1"/>
      <w:marLeft w:val="0"/>
      <w:marRight w:val="0"/>
      <w:marTop w:val="0"/>
      <w:marBottom w:val="0"/>
      <w:divBdr>
        <w:top w:val="none" w:sz="0" w:space="0" w:color="auto"/>
        <w:left w:val="none" w:sz="0" w:space="0" w:color="auto"/>
        <w:bottom w:val="none" w:sz="0" w:space="0" w:color="auto"/>
        <w:right w:val="none" w:sz="0" w:space="0" w:color="auto"/>
      </w:divBdr>
    </w:div>
    <w:div w:id="156113857">
      <w:bodyDiv w:val="1"/>
      <w:marLeft w:val="0"/>
      <w:marRight w:val="0"/>
      <w:marTop w:val="0"/>
      <w:marBottom w:val="0"/>
      <w:divBdr>
        <w:top w:val="none" w:sz="0" w:space="0" w:color="auto"/>
        <w:left w:val="none" w:sz="0" w:space="0" w:color="auto"/>
        <w:bottom w:val="none" w:sz="0" w:space="0" w:color="auto"/>
        <w:right w:val="none" w:sz="0" w:space="0" w:color="auto"/>
      </w:divBdr>
    </w:div>
    <w:div w:id="216474850">
      <w:bodyDiv w:val="1"/>
      <w:marLeft w:val="0"/>
      <w:marRight w:val="0"/>
      <w:marTop w:val="0"/>
      <w:marBottom w:val="0"/>
      <w:divBdr>
        <w:top w:val="none" w:sz="0" w:space="0" w:color="auto"/>
        <w:left w:val="none" w:sz="0" w:space="0" w:color="auto"/>
        <w:bottom w:val="none" w:sz="0" w:space="0" w:color="auto"/>
        <w:right w:val="none" w:sz="0" w:space="0" w:color="auto"/>
      </w:divBdr>
    </w:div>
    <w:div w:id="224069212">
      <w:bodyDiv w:val="1"/>
      <w:marLeft w:val="0"/>
      <w:marRight w:val="0"/>
      <w:marTop w:val="0"/>
      <w:marBottom w:val="0"/>
      <w:divBdr>
        <w:top w:val="none" w:sz="0" w:space="0" w:color="auto"/>
        <w:left w:val="none" w:sz="0" w:space="0" w:color="auto"/>
        <w:bottom w:val="none" w:sz="0" w:space="0" w:color="auto"/>
        <w:right w:val="none" w:sz="0" w:space="0" w:color="auto"/>
      </w:divBdr>
    </w:div>
    <w:div w:id="231892637">
      <w:bodyDiv w:val="1"/>
      <w:marLeft w:val="0"/>
      <w:marRight w:val="0"/>
      <w:marTop w:val="0"/>
      <w:marBottom w:val="0"/>
      <w:divBdr>
        <w:top w:val="none" w:sz="0" w:space="0" w:color="auto"/>
        <w:left w:val="none" w:sz="0" w:space="0" w:color="auto"/>
        <w:bottom w:val="none" w:sz="0" w:space="0" w:color="auto"/>
        <w:right w:val="none" w:sz="0" w:space="0" w:color="auto"/>
      </w:divBdr>
    </w:div>
    <w:div w:id="293029241">
      <w:bodyDiv w:val="1"/>
      <w:marLeft w:val="0"/>
      <w:marRight w:val="0"/>
      <w:marTop w:val="0"/>
      <w:marBottom w:val="0"/>
      <w:divBdr>
        <w:top w:val="none" w:sz="0" w:space="0" w:color="auto"/>
        <w:left w:val="none" w:sz="0" w:space="0" w:color="auto"/>
        <w:bottom w:val="none" w:sz="0" w:space="0" w:color="auto"/>
        <w:right w:val="none" w:sz="0" w:space="0" w:color="auto"/>
      </w:divBdr>
    </w:div>
    <w:div w:id="352416135">
      <w:bodyDiv w:val="1"/>
      <w:marLeft w:val="0"/>
      <w:marRight w:val="0"/>
      <w:marTop w:val="0"/>
      <w:marBottom w:val="0"/>
      <w:divBdr>
        <w:top w:val="none" w:sz="0" w:space="0" w:color="auto"/>
        <w:left w:val="none" w:sz="0" w:space="0" w:color="auto"/>
        <w:bottom w:val="none" w:sz="0" w:space="0" w:color="auto"/>
        <w:right w:val="none" w:sz="0" w:space="0" w:color="auto"/>
      </w:divBdr>
    </w:div>
    <w:div w:id="429938526">
      <w:bodyDiv w:val="1"/>
      <w:marLeft w:val="0"/>
      <w:marRight w:val="0"/>
      <w:marTop w:val="0"/>
      <w:marBottom w:val="0"/>
      <w:divBdr>
        <w:top w:val="none" w:sz="0" w:space="0" w:color="auto"/>
        <w:left w:val="none" w:sz="0" w:space="0" w:color="auto"/>
        <w:bottom w:val="none" w:sz="0" w:space="0" w:color="auto"/>
        <w:right w:val="none" w:sz="0" w:space="0" w:color="auto"/>
      </w:divBdr>
    </w:div>
    <w:div w:id="487671412">
      <w:bodyDiv w:val="1"/>
      <w:marLeft w:val="0"/>
      <w:marRight w:val="0"/>
      <w:marTop w:val="0"/>
      <w:marBottom w:val="0"/>
      <w:divBdr>
        <w:top w:val="none" w:sz="0" w:space="0" w:color="auto"/>
        <w:left w:val="none" w:sz="0" w:space="0" w:color="auto"/>
        <w:bottom w:val="none" w:sz="0" w:space="0" w:color="auto"/>
        <w:right w:val="none" w:sz="0" w:space="0" w:color="auto"/>
      </w:divBdr>
    </w:div>
    <w:div w:id="488712362">
      <w:bodyDiv w:val="1"/>
      <w:marLeft w:val="0"/>
      <w:marRight w:val="0"/>
      <w:marTop w:val="0"/>
      <w:marBottom w:val="0"/>
      <w:divBdr>
        <w:top w:val="none" w:sz="0" w:space="0" w:color="auto"/>
        <w:left w:val="none" w:sz="0" w:space="0" w:color="auto"/>
        <w:bottom w:val="none" w:sz="0" w:space="0" w:color="auto"/>
        <w:right w:val="none" w:sz="0" w:space="0" w:color="auto"/>
      </w:divBdr>
    </w:div>
    <w:div w:id="498934446">
      <w:bodyDiv w:val="1"/>
      <w:marLeft w:val="0"/>
      <w:marRight w:val="0"/>
      <w:marTop w:val="0"/>
      <w:marBottom w:val="0"/>
      <w:divBdr>
        <w:top w:val="none" w:sz="0" w:space="0" w:color="auto"/>
        <w:left w:val="none" w:sz="0" w:space="0" w:color="auto"/>
        <w:bottom w:val="none" w:sz="0" w:space="0" w:color="auto"/>
        <w:right w:val="none" w:sz="0" w:space="0" w:color="auto"/>
      </w:divBdr>
    </w:div>
    <w:div w:id="558980720">
      <w:bodyDiv w:val="1"/>
      <w:marLeft w:val="0"/>
      <w:marRight w:val="0"/>
      <w:marTop w:val="0"/>
      <w:marBottom w:val="0"/>
      <w:divBdr>
        <w:top w:val="none" w:sz="0" w:space="0" w:color="auto"/>
        <w:left w:val="none" w:sz="0" w:space="0" w:color="auto"/>
        <w:bottom w:val="none" w:sz="0" w:space="0" w:color="auto"/>
        <w:right w:val="none" w:sz="0" w:space="0" w:color="auto"/>
      </w:divBdr>
    </w:div>
    <w:div w:id="607128467">
      <w:bodyDiv w:val="1"/>
      <w:marLeft w:val="0"/>
      <w:marRight w:val="0"/>
      <w:marTop w:val="0"/>
      <w:marBottom w:val="0"/>
      <w:divBdr>
        <w:top w:val="none" w:sz="0" w:space="0" w:color="auto"/>
        <w:left w:val="none" w:sz="0" w:space="0" w:color="auto"/>
        <w:bottom w:val="none" w:sz="0" w:space="0" w:color="auto"/>
        <w:right w:val="none" w:sz="0" w:space="0" w:color="auto"/>
      </w:divBdr>
    </w:div>
    <w:div w:id="614600011">
      <w:bodyDiv w:val="1"/>
      <w:marLeft w:val="0"/>
      <w:marRight w:val="0"/>
      <w:marTop w:val="0"/>
      <w:marBottom w:val="0"/>
      <w:divBdr>
        <w:top w:val="none" w:sz="0" w:space="0" w:color="auto"/>
        <w:left w:val="none" w:sz="0" w:space="0" w:color="auto"/>
        <w:bottom w:val="none" w:sz="0" w:space="0" w:color="auto"/>
        <w:right w:val="none" w:sz="0" w:space="0" w:color="auto"/>
      </w:divBdr>
    </w:div>
    <w:div w:id="665128656">
      <w:bodyDiv w:val="1"/>
      <w:marLeft w:val="0"/>
      <w:marRight w:val="0"/>
      <w:marTop w:val="0"/>
      <w:marBottom w:val="0"/>
      <w:divBdr>
        <w:top w:val="none" w:sz="0" w:space="0" w:color="auto"/>
        <w:left w:val="none" w:sz="0" w:space="0" w:color="auto"/>
        <w:bottom w:val="none" w:sz="0" w:space="0" w:color="auto"/>
        <w:right w:val="none" w:sz="0" w:space="0" w:color="auto"/>
      </w:divBdr>
    </w:div>
    <w:div w:id="708264306">
      <w:bodyDiv w:val="1"/>
      <w:marLeft w:val="0"/>
      <w:marRight w:val="0"/>
      <w:marTop w:val="0"/>
      <w:marBottom w:val="0"/>
      <w:divBdr>
        <w:top w:val="none" w:sz="0" w:space="0" w:color="auto"/>
        <w:left w:val="none" w:sz="0" w:space="0" w:color="auto"/>
        <w:bottom w:val="none" w:sz="0" w:space="0" w:color="auto"/>
        <w:right w:val="none" w:sz="0" w:space="0" w:color="auto"/>
      </w:divBdr>
    </w:div>
    <w:div w:id="719087146">
      <w:bodyDiv w:val="1"/>
      <w:marLeft w:val="0"/>
      <w:marRight w:val="0"/>
      <w:marTop w:val="0"/>
      <w:marBottom w:val="0"/>
      <w:divBdr>
        <w:top w:val="none" w:sz="0" w:space="0" w:color="auto"/>
        <w:left w:val="none" w:sz="0" w:space="0" w:color="auto"/>
        <w:bottom w:val="none" w:sz="0" w:space="0" w:color="auto"/>
        <w:right w:val="none" w:sz="0" w:space="0" w:color="auto"/>
      </w:divBdr>
    </w:div>
    <w:div w:id="777674979">
      <w:bodyDiv w:val="1"/>
      <w:marLeft w:val="0"/>
      <w:marRight w:val="0"/>
      <w:marTop w:val="0"/>
      <w:marBottom w:val="0"/>
      <w:divBdr>
        <w:top w:val="none" w:sz="0" w:space="0" w:color="auto"/>
        <w:left w:val="none" w:sz="0" w:space="0" w:color="auto"/>
        <w:bottom w:val="none" w:sz="0" w:space="0" w:color="auto"/>
        <w:right w:val="none" w:sz="0" w:space="0" w:color="auto"/>
      </w:divBdr>
    </w:div>
    <w:div w:id="787427351">
      <w:bodyDiv w:val="1"/>
      <w:marLeft w:val="0"/>
      <w:marRight w:val="0"/>
      <w:marTop w:val="0"/>
      <w:marBottom w:val="0"/>
      <w:divBdr>
        <w:top w:val="none" w:sz="0" w:space="0" w:color="auto"/>
        <w:left w:val="none" w:sz="0" w:space="0" w:color="auto"/>
        <w:bottom w:val="none" w:sz="0" w:space="0" w:color="auto"/>
        <w:right w:val="none" w:sz="0" w:space="0" w:color="auto"/>
      </w:divBdr>
    </w:div>
    <w:div w:id="940450600">
      <w:bodyDiv w:val="1"/>
      <w:marLeft w:val="0"/>
      <w:marRight w:val="0"/>
      <w:marTop w:val="0"/>
      <w:marBottom w:val="0"/>
      <w:divBdr>
        <w:top w:val="none" w:sz="0" w:space="0" w:color="auto"/>
        <w:left w:val="none" w:sz="0" w:space="0" w:color="auto"/>
        <w:bottom w:val="none" w:sz="0" w:space="0" w:color="auto"/>
        <w:right w:val="none" w:sz="0" w:space="0" w:color="auto"/>
      </w:divBdr>
    </w:div>
    <w:div w:id="965352272">
      <w:bodyDiv w:val="1"/>
      <w:marLeft w:val="0"/>
      <w:marRight w:val="0"/>
      <w:marTop w:val="0"/>
      <w:marBottom w:val="0"/>
      <w:divBdr>
        <w:top w:val="none" w:sz="0" w:space="0" w:color="auto"/>
        <w:left w:val="none" w:sz="0" w:space="0" w:color="auto"/>
        <w:bottom w:val="none" w:sz="0" w:space="0" w:color="auto"/>
        <w:right w:val="none" w:sz="0" w:space="0" w:color="auto"/>
      </w:divBdr>
    </w:div>
    <w:div w:id="1075468890">
      <w:bodyDiv w:val="1"/>
      <w:marLeft w:val="0"/>
      <w:marRight w:val="0"/>
      <w:marTop w:val="0"/>
      <w:marBottom w:val="0"/>
      <w:divBdr>
        <w:top w:val="none" w:sz="0" w:space="0" w:color="auto"/>
        <w:left w:val="none" w:sz="0" w:space="0" w:color="auto"/>
        <w:bottom w:val="none" w:sz="0" w:space="0" w:color="auto"/>
        <w:right w:val="none" w:sz="0" w:space="0" w:color="auto"/>
      </w:divBdr>
    </w:div>
    <w:div w:id="1114980339">
      <w:bodyDiv w:val="1"/>
      <w:marLeft w:val="0"/>
      <w:marRight w:val="0"/>
      <w:marTop w:val="0"/>
      <w:marBottom w:val="0"/>
      <w:divBdr>
        <w:top w:val="none" w:sz="0" w:space="0" w:color="auto"/>
        <w:left w:val="none" w:sz="0" w:space="0" w:color="auto"/>
        <w:bottom w:val="none" w:sz="0" w:space="0" w:color="auto"/>
        <w:right w:val="none" w:sz="0" w:space="0" w:color="auto"/>
      </w:divBdr>
    </w:div>
    <w:div w:id="1231506302">
      <w:bodyDiv w:val="1"/>
      <w:marLeft w:val="0"/>
      <w:marRight w:val="0"/>
      <w:marTop w:val="0"/>
      <w:marBottom w:val="0"/>
      <w:divBdr>
        <w:top w:val="none" w:sz="0" w:space="0" w:color="auto"/>
        <w:left w:val="none" w:sz="0" w:space="0" w:color="auto"/>
        <w:bottom w:val="none" w:sz="0" w:space="0" w:color="auto"/>
        <w:right w:val="none" w:sz="0" w:space="0" w:color="auto"/>
      </w:divBdr>
    </w:div>
    <w:div w:id="1395472160">
      <w:bodyDiv w:val="1"/>
      <w:marLeft w:val="0"/>
      <w:marRight w:val="0"/>
      <w:marTop w:val="0"/>
      <w:marBottom w:val="0"/>
      <w:divBdr>
        <w:top w:val="none" w:sz="0" w:space="0" w:color="auto"/>
        <w:left w:val="none" w:sz="0" w:space="0" w:color="auto"/>
        <w:bottom w:val="none" w:sz="0" w:space="0" w:color="auto"/>
        <w:right w:val="none" w:sz="0" w:space="0" w:color="auto"/>
      </w:divBdr>
    </w:div>
    <w:div w:id="1454788395">
      <w:bodyDiv w:val="1"/>
      <w:marLeft w:val="0"/>
      <w:marRight w:val="0"/>
      <w:marTop w:val="0"/>
      <w:marBottom w:val="0"/>
      <w:divBdr>
        <w:top w:val="none" w:sz="0" w:space="0" w:color="auto"/>
        <w:left w:val="none" w:sz="0" w:space="0" w:color="auto"/>
        <w:bottom w:val="none" w:sz="0" w:space="0" w:color="auto"/>
        <w:right w:val="none" w:sz="0" w:space="0" w:color="auto"/>
      </w:divBdr>
    </w:div>
    <w:div w:id="1583878669">
      <w:bodyDiv w:val="1"/>
      <w:marLeft w:val="0"/>
      <w:marRight w:val="0"/>
      <w:marTop w:val="0"/>
      <w:marBottom w:val="0"/>
      <w:divBdr>
        <w:top w:val="none" w:sz="0" w:space="0" w:color="auto"/>
        <w:left w:val="none" w:sz="0" w:space="0" w:color="auto"/>
        <w:bottom w:val="none" w:sz="0" w:space="0" w:color="auto"/>
        <w:right w:val="none" w:sz="0" w:space="0" w:color="auto"/>
      </w:divBdr>
    </w:div>
    <w:div w:id="1629890357">
      <w:bodyDiv w:val="1"/>
      <w:marLeft w:val="0"/>
      <w:marRight w:val="0"/>
      <w:marTop w:val="0"/>
      <w:marBottom w:val="0"/>
      <w:divBdr>
        <w:top w:val="none" w:sz="0" w:space="0" w:color="auto"/>
        <w:left w:val="none" w:sz="0" w:space="0" w:color="auto"/>
        <w:bottom w:val="none" w:sz="0" w:space="0" w:color="auto"/>
        <w:right w:val="none" w:sz="0" w:space="0" w:color="auto"/>
      </w:divBdr>
    </w:div>
    <w:div w:id="1655067088">
      <w:bodyDiv w:val="1"/>
      <w:marLeft w:val="0"/>
      <w:marRight w:val="0"/>
      <w:marTop w:val="0"/>
      <w:marBottom w:val="0"/>
      <w:divBdr>
        <w:top w:val="none" w:sz="0" w:space="0" w:color="auto"/>
        <w:left w:val="none" w:sz="0" w:space="0" w:color="auto"/>
        <w:bottom w:val="none" w:sz="0" w:space="0" w:color="auto"/>
        <w:right w:val="none" w:sz="0" w:space="0" w:color="auto"/>
      </w:divBdr>
    </w:div>
    <w:div w:id="1687633664">
      <w:bodyDiv w:val="1"/>
      <w:marLeft w:val="0"/>
      <w:marRight w:val="0"/>
      <w:marTop w:val="0"/>
      <w:marBottom w:val="0"/>
      <w:divBdr>
        <w:top w:val="none" w:sz="0" w:space="0" w:color="auto"/>
        <w:left w:val="none" w:sz="0" w:space="0" w:color="auto"/>
        <w:bottom w:val="none" w:sz="0" w:space="0" w:color="auto"/>
        <w:right w:val="none" w:sz="0" w:space="0" w:color="auto"/>
      </w:divBdr>
    </w:div>
    <w:div w:id="1718506709">
      <w:bodyDiv w:val="1"/>
      <w:marLeft w:val="0"/>
      <w:marRight w:val="0"/>
      <w:marTop w:val="0"/>
      <w:marBottom w:val="0"/>
      <w:divBdr>
        <w:top w:val="none" w:sz="0" w:space="0" w:color="auto"/>
        <w:left w:val="none" w:sz="0" w:space="0" w:color="auto"/>
        <w:bottom w:val="none" w:sz="0" w:space="0" w:color="auto"/>
        <w:right w:val="none" w:sz="0" w:space="0" w:color="auto"/>
      </w:divBdr>
    </w:div>
    <w:div w:id="1801727895">
      <w:bodyDiv w:val="1"/>
      <w:marLeft w:val="0"/>
      <w:marRight w:val="0"/>
      <w:marTop w:val="0"/>
      <w:marBottom w:val="0"/>
      <w:divBdr>
        <w:top w:val="none" w:sz="0" w:space="0" w:color="auto"/>
        <w:left w:val="none" w:sz="0" w:space="0" w:color="auto"/>
        <w:bottom w:val="none" w:sz="0" w:space="0" w:color="auto"/>
        <w:right w:val="none" w:sz="0" w:space="0" w:color="auto"/>
      </w:divBdr>
    </w:div>
    <w:div w:id="1856461220">
      <w:bodyDiv w:val="1"/>
      <w:marLeft w:val="0"/>
      <w:marRight w:val="0"/>
      <w:marTop w:val="0"/>
      <w:marBottom w:val="0"/>
      <w:divBdr>
        <w:top w:val="none" w:sz="0" w:space="0" w:color="auto"/>
        <w:left w:val="none" w:sz="0" w:space="0" w:color="auto"/>
        <w:bottom w:val="none" w:sz="0" w:space="0" w:color="auto"/>
        <w:right w:val="none" w:sz="0" w:space="0" w:color="auto"/>
      </w:divBdr>
    </w:div>
    <w:div w:id="2058240838">
      <w:bodyDiv w:val="1"/>
      <w:marLeft w:val="0"/>
      <w:marRight w:val="0"/>
      <w:marTop w:val="0"/>
      <w:marBottom w:val="0"/>
      <w:divBdr>
        <w:top w:val="none" w:sz="0" w:space="0" w:color="auto"/>
        <w:left w:val="none" w:sz="0" w:space="0" w:color="auto"/>
        <w:bottom w:val="none" w:sz="0" w:space="0" w:color="auto"/>
        <w:right w:val="none" w:sz="0" w:space="0" w:color="auto"/>
      </w:divBdr>
    </w:div>
    <w:div w:id="2072187366">
      <w:bodyDiv w:val="1"/>
      <w:marLeft w:val="0"/>
      <w:marRight w:val="0"/>
      <w:marTop w:val="0"/>
      <w:marBottom w:val="0"/>
      <w:divBdr>
        <w:top w:val="none" w:sz="0" w:space="0" w:color="auto"/>
        <w:left w:val="none" w:sz="0" w:space="0" w:color="auto"/>
        <w:bottom w:val="none" w:sz="0" w:space="0" w:color="auto"/>
        <w:right w:val="none" w:sz="0" w:space="0" w:color="auto"/>
      </w:divBdr>
    </w:div>
    <w:div w:id="2072194516">
      <w:bodyDiv w:val="1"/>
      <w:marLeft w:val="0"/>
      <w:marRight w:val="0"/>
      <w:marTop w:val="0"/>
      <w:marBottom w:val="0"/>
      <w:divBdr>
        <w:top w:val="none" w:sz="0" w:space="0" w:color="auto"/>
        <w:left w:val="none" w:sz="0" w:space="0" w:color="auto"/>
        <w:bottom w:val="none" w:sz="0" w:space="0" w:color="auto"/>
        <w:right w:val="none" w:sz="0" w:space="0" w:color="auto"/>
      </w:divBdr>
    </w:div>
    <w:div w:id="2095323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zh.wikipedia.org/wiki/%E5%A4%9A%E5%A4%9A%E7%BA%B3" TargetMode="External"/><Relationship Id="rId18" Type="http://schemas.openxmlformats.org/officeDocument/2006/relationships/hyperlink" Target="https://zh.wikipedia.org/wiki/%E6%B3%A2%E5%A1%9E%E5%86%AC" TargetMode="External"/><Relationship Id="rId26" Type="http://schemas.openxmlformats.org/officeDocument/2006/relationships/hyperlink" Target="https://zh.wikipedia.org/wiki/%E5%B8%8C%E8%85%8A" TargetMode="External"/><Relationship Id="rId39" Type="http://schemas.openxmlformats.org/officeDocument/2006/relationships/hyperlink" Target="https://zh.wikipedia.org/wiki/%E5%9C%B0%E5%B9%94" TargetMode="External"/><Relationship Id="rId21" Type="http://schemas.openxmlformats.org/officeDocument/2006/relationships/hyperlink" Target="https://zh.wikipedia.org/wiki/%E6%9C%88%E7%90%83" TargetMode="External"/><Relationship Id="rId34" Type="http://schemas.openxmlformats.org/officeDocument/2006/relationships/hyperlink" Target="https://zh.wikipedia.org/wiki/%E9%87%8D%E5%8A%9B%E5%8A%A0%E9%80%9F%E5%BA%A6" TargetMode="External"/><Relationship Id="rId42" Type="http://schemas.openxmlformats.org/officeDocument/2006/relationships/hyperlink" Target="https://zh.wikipedia.org/wiki/%E5%B7%B4%E5%88%A9%E8%AA%9E" TargetMode="External"/><Relationship Id="rId47" Type="http://schemas.openxmlformats.org/officeDocument/2006/relationships/hyperlink" Target="https://zh.wikipedia.org/wiki/%E8%AD%B7%E6%B3%95%E7%A5%9E" TargetMode="External"/><Relationship Id="rId50" Type="http://schemas.openxmlformats.org/officeDocument/2006/relationships/hyperlink" Target="https://zh.wikipedia.org/wiki/%E7%81%B6%E7%A5%9E" TargetMode="External"/><Relationship Id="rId55" Type="http://schemas.openxmlformats.org/officeDocument/2006/relationships/image" Target="media/image8.jpe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zh.wikipedia.org/wiki/%E5%B8%8C%E8%87%98" TargetMode="External"/><Relationship Id="rId29" Type="http://schemas.openxmlformats.org/officeDocument/2006/relationships/hyperlink" Target="https://zh.wikipedia.org/wiki/%E5%9C%B0%E8%B3%AA%E5%AD%B8" TargetMode="External"/><Relationship Id="rId11" Type="http://schemas.openxmlformats.org/officeDocument/2006/relationships/hyperlink" Target="https://zh.wikipedia.org/w/index.php?title=%E4%BD%A9%E5%88%A9%E7%BF%81%E5%B1%B1&amp;action=edit&amp;redlink=1" TargetMode="External"/><Relationship Id="rId24" Type="http://schemas.openxmlformats.org/officeDocument/2006/relationships/hyperlink" Target="https://zh.wikipedia.org/wiki/%E6%9C%88%E7%90%83%E6%AD%A3%E9%9D%A2" TargetMode="External"/><Relationship Id="rId32" Type="http://schemas.openxmlformats.org/officeDocument/2006/relationships/hyperlink" Target="https://zh.wikipedia.org/wiki/%E5%A4%A7%E6%B0%A3%E5%B1%A4" TargetMode="External"/><Relationship Id="rId37" Type="http://schemas.openxmlformats.org/officeDocument/2006/relationships/hyperlink" Target="https://zh.wikipedia.org/wiki/%E7%81%AB%E5%B1%B1%E6%B4%BB%E5%8B%95" TargetMode="External"/><Relationship Id="rId40" Type="http://schemas.openxmlformats.org/officeDocument/2006/relationships/hyperlink" Target="https://zh.wikipedia.org/wiki/%E5%9C%B0%E6%A0%B8" TargetMode="External"/><Relationship Id="rId45" Type="http://schemas.openxmlformats.org/officeDocument/2006/relationships/hyperlink" Target="https://zh.wikipedia.org/wiki/%E4%BD%9B%E6%95%99" TargetMode="External"/><Relationship Id="rId53" Type="http://schemas.openxmlformats.org/officeDocument/2006/relationships/image" Target="media/image7.jpeg"/><Relationship Id="rId58" Type="http://schemas.openxmlformats.org/officeDocument/2006/relationships/image" Target="media/image9.png"/><Relationship Id="rId5" Type="http://schemas.openxmlformats.org/officeDocument/2006/relationships/image" Target="media/image1.jpeg"/><Relationship Id="rId61"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hyperlink" Target="https://zh.wikipedia.org/w/index.php?title=%E6%92%9E%E5%B2%A9&amp;action=edit&amp;redlink=1" TargetMode="External"/><Relationship Id="rId22" Type="http://schemas.openxmlformats.org/officeDocument/2006/relationships/hyperlink" Target="https://zh.wikipedia.org/wiki/%E6%9C%88%E6%B5%B7" TargetMode="External"/><Relationship Id="rId27" Type="http://schemas.openxmlformats.org/officeDocument/2006/relationships/hyperlink" Target="https://zh.wikipedia.org/wiki/%E5%A1%9E%E5%8B%92%E6%B6%85" TargetMode="External"/><Relationship Id="rId30" Type="http://schemas.openxmlformats.org/officeDocument/2006/relationships/hyperlink" Target="https://zh.wikipedia.org/wiki/%E6%9C%88%E7%90%83" TargetMode="External"/><Relationship Id="rId35" Type="http://schemas.openxmlformats.org/officeDocument/2006/relationships/hyperlink" Target="https://zh.wikipedia.org/wiki/%E5%9C%B0%E8%B2%8C%E5%AD%A6" TargetMode="External"/><Relationship Id="rId43" Type="http://schemas.openxmlformats.org/officeDocument/2006/relationships/hyperlink" Target="https://zh.wikipedia.org/wiki/%E5%8D%B0%E5%BA%A6%E7%A5%9E%E8%AF%9D" TargetMode="External"/><Relationship Id="rId48" Type="http://schemas.openxmlformats.org/officeDocument/2006/relationships/hyperlink" Target="https://zh.wikipedia.org/wiki/%E7%A6%AA%E5%AE%97" TargetMode="External"/><Relationship Id="rId56" Type="http://schemas.openxmlformats.org/officeDocument/2006/relationships/hyperlink" Target="https://ja.wikipedia.org/wiki/%E9%98%BF%E7%BE%85%E6%BC%A2" TargetMode="External"/><Relationship Id="rId8" Type="http://schemas.openxmlformats.org/officeDocument/2006/relationships/image" Target="media/image4.jpeg"/><Relationship Id="rId51" Type="http://schemas.openxmlformats.org/officeDocument/2006/relationships/hyperlink" Target="https://zh.wikipedia.org/wiki/%E7%9B%A3%E9%BD%8B%E4%BD%BF%E8%80%85" TargetMode="External"/><Relationship Id="rId3" Type="http://schemas.openxmlformats.org/officeDocument/2006/relationships/settings" Target="settings.xml"/><Relationship Id="rId12" Type="http://schemas.openxmlformats.org/officeDocument/2006/relationships/hyperlink" Target="https://zh.wikipedia.org/wiki/%E5%AE%99%E6%96%AF" TargetMode="External"/><Relationship Id="rId17" Type="http://schemas.openxmlformats.org/officeDocument/2006/relationships/hyperlink" Target="https://zh.wikipedia.org/wiki/%E7%A7%91%E6%9E%97%E6%96%AF" TargetMode="External"/><Relationship Id="rId25" Type="http://schemas.openxmlformats.org/officeDocument/2006/relationships/hyperlink" Target="https://zh.wikipedia.org/wiki/%E6%9C%88%E7%90%83%E8%83%8C%E9%9D%A2" TargetMode="External"/><Relationship Id="rId33" Type="http://schemas.openxmlformats.org/officeDocument/2006/relationships/hyperlink" Target="https://zh.wikipedia.org/wiki/%E6%9D%BF%E5%A1%8A%E6%A7%8B%E9%80%A0%E8%AB%96" TargetMode="External"/><Relationship Id="rId38" Type="http://schemas.openxmlformats.org/officeDocument/2006/relationships/hyperlink" Target="https://zh.wikipedia.org/wiki/%E5%9C%B0%E6%AE%BC" TargetMode="External"/><Relationship Id="rId46" Type="http://schemas.openxmlformats.org/officeDocument/2006/relationships/hyperlink" Target="https://zh.wikipedia.org/wiki/%E5%A4%A9%E9%BE%8D%E5%85%AB%E9%83%A8" TargetMode="External"/><Relationship Id="rId59" Type="http://schemas.openxmlformats.org/officeDocument/2006/relationships/image" Target="media/image10.jpeg"/><Relationship Id="rId20" Type="http://schemas.openxmlformats.org/officeDocument/2006/relationships/hyperlink" Target="https://www.constellationsofwords.com/wazn/" TargetMode="External"/><Relationship Id="rId41" Type="http://schemas.openxmlformats.org/officeDocument/2006/relationships/hyperlink" Target="https://zh.wikipedia.org/wiki/%E6%A2%B5%E8%AA%9E" TargetMode="External"/><Relationship Id="rId54" Type="http://schemas.openxmlformats.org/officeDocument/2006/relationships/hyperlink" Target="http://web.kyoto-inet.or.jp/people/tiakio/antiGM/serpent.html" TargetMode="Externa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zh.wikipedia.org/w/index.php?title=%E6%95%98%E5%A7%86%E6%99%AE%E5%8B%92%E5%8A%A0%E5%BE%97%E6%96%AF&amp;action=edit&amp;redlink=1" TargetMode="External"/><Relationship Id="rId23" Type="http://schemas.openxmlformats.org/officeDocument/2006/relationships/hyperlink" Target="https://zh.wikipedia.org/wiki/%E7%8E%AF%E5%BD%A2%E5%B1%B1" TargetMode="External"/><Relationship Id="rId28" Type="http://schemas.openxmlformats.org/officeDocument/2006/relationships/hyperlink" Target="https://zh.wikipedia.org/wiki/%E5%9C%B0%E7%90%83" TargetMode="External"/><Relationship Id="rId36" Type="http://schemas.openxmlformats.org/officeDocument/2006/relationships/hyperlink" Target="https://zh.wikipedia.org/wiki/%E6%92%9E%E6%93%8A%E5%9D%91" TargetMode="External"/><Relationship Id="rId49" Type="http://schemas.openxmlformats.org/officeDocument/2006/relationships/hyperlink" Target="https://zh.wikipedia.org/wiki/%E5%8F%A2%E6%9E%97" TargetMode="External"/><Relationship Id="rId57" Type="http://schemas.openxmlformats.org/officeDocument/2006/relationships/hyperlink" Target="https://ja.wikipedia.org/wiki/%E7%A5%9E%E9%80%9A%E5%8A%9B" TargetMode="External"/><Relationship Id="rId10" Type="http://schemas.openxmlformats.org/officeDocument/2006/relationships/hyperlink" Target="https://zh.wikipedia.org/wiki/%E9%9B%85%E5%85%B8%E5%A8%9C" TargetMode="External"/><Relationship Id="rId31" Type="http://schemas.openxmlformats.org/officeDocument/2006/relationships/hyperlink" Target="https://zh.wikipedia.org/wiki/%E4%BE%B5%E8%9A%80%E4%BD%9C%E7%94%A8" TargetMode="External"/><Relationship Id="rId44" Type="http://schemas.openxmlformats.org/officeDocument/2006/relationships/hyperlink" Target="https://zh.wikipedia.org/wiki/%E6%8F%90%E5%A9%86_(%E5%8D%B0%E5%BA%A6%E7%A5%9E%E8%A9%B1)" TargetMode="External"/><Relationship Id="rId52" Type="http://schemas.openxmlformats.org/officeDocument/2006/relationships/hyperlink" Target="https://zh.wikipedia.org/wiki/%E7%A5%AD%E7%81%B6%E7%AF%80" TargetMode="External"/><Relationship Id="rId60"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139</TotalTime>
  <Pages>33</Pages>
  <Words>2801</Words>
  <Characters>15966</Characters>
  <Application>Microsoft Office Word</Application>
  <DocSecurity>0</DocSecurity>
  <Lines>133</Lines>
  <Paragraphs>37</Paragraphs>
  <ScaleCrop>false</ScaleCrop>
  <Company/>
  <LinksUpToDate>false</LinksUpToDate>
  <CharactersWithSpaces>18730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Yuhan Yi</dc:creator>
  <cp:keywords/>
  <dc:description/>
  <cp:lastModifiedBy>Yuhan Yi</cp:lastModifiedBy>
  <cp:revision>18</cp:revision>
  <dcterms:created xsi:type="dcterms:W3CDTF">2025-03-28T12:53:00Z</dcterms:created>
  <dcterms:modified xsi:type="dcterms:W3CDTF">2025-03-28T15:12:00Z</dcterms:modified>
</cp:coreProperties>
</file>